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3B27" w14:textId="77777777" w:rsidR="00677771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 xml:space="preserve">LECCIÓN 5: ODS </w:t>
      </w:r>
      <w:proofErr w:type="spellStart"/>
      <w:r>
        <w:rPr>
          <w:b/>
          <w:color w:val="000000"/>
        </w:rPr>
        <w:t>nº</w:t>
      </w:r>
      <w:proofErr w:type="spellEnd"/>
      <w:r>
        <w:rPr>
          <w:b/>
          <w:color w:val="000000"/>
        </w:rPr>
        <w:t xml:space="preserve"> 16: Paz, justicia e instituciones sólidas</w:t>
      </w:r>
      <w:r>
        <w:rPr>
          <w:noProof/>
        </w:rPr>
        <w:drawing>
          <wp:anchor distT="0" distB="91440" distL="114300" distR="182880" simplePos="0" relativeHeight="251658240" behindDoc="0" locked="0" layoutInCell="1" hidden="0" allowOverlap="1" wp14:anchorId="6D871E89" wp14:editId="73AB5E89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13816" cy="667512"/>
            <wp:effectExtent l="0" t="0" r="0" b="0"/>
            <wp:wrapSquare wrapText="bothSides" distT="0" distB="91440" distL="114300" distR="182880"/>
            <wp:docPr id="42303485" name="image2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World Affairs Council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67FFF7" w14:textId="77777777" w:rsidR="00677771" w:rsidRDefault="00000000">
      <w:pPr>
        <w:ind w:left="1440"/>
        <w:jc w:val="both"/>
        <w:rPr>
          <w:color w:val="000000"/>
        </w:rPr>
      </w:pPr>
      <w:r>
        <w:rPr>
          <w:b/>
          <w:color w:val="000000"/>
          <w:u w:val="single"/>
        </w:rPr>
        <w:t>Actividad preparatoria: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Haz una lluvia de ideas sobre las características de las sociedades que reflejan los temas del ODS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16. Escribe ejemplos para las 4 categorías descritas en el organizador gráfico de abajo con ejemplos específicos. Prepárate para compartir tus ideas con un compañero y en un debate en grupo.</w:t>
      </w:r>
    </w:p>
    <w:tbl>
      <w:tblPr>
        <w:tblStyle w:val="a"/>
        <w:tblW w:w="13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25"/>
        <w:gridCol w:w="3240"/>
        <w:gridCol w:w="3420"/>
        <w:gridCol w:w="3420"/>
      </w:tblGrid>
      <w:tr w:rsidR="00677771" w14:paraId="4832C880" w14:textId="77777777" w:rsidTr="00273FD3">
        <w:trPr>
          <w:tblHeader/>
        </w:trPr>
        <w:tc>
          <w:tcPr>
            <w:tcW w:w="3325" w:type="dxa"/>
            <w:shd w:val="clear" w:color="auto" w:fill="DEEBF6"/>
          </w:tcPr>
          <w:p w14:paraId="39D3746F" w14:textId="77777777" w:rsidR="00677771" w:rsidRDefault="00000000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Pacífico</w:t>
            </w:r>
          </w:p>
        </w:tc>
        <w:tc>
          <w:tcPr>
            <w:tcW w:w="3240" w:type="dxa"/>
            <w:shd w:val="clear" w:color="auto" w:fill="DEEBF6"/>
          </w:tcPr>
          <w:p w14:paraId="002687AA" w14:textId="77777777" w:rsidR="00677771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Inclusivo</w:t>
            </w:r>
          </w:p>
        </w:tc>
        <w:tc>
          <w:tcPr>
            <w:tcW w:w="3420" w:type="dxa"/>
            <w:shd w:val="clear" w:color="auto" w:fill="DEEBF6"/>
          </w:tcPr>
          <w:p w14:paraId="612F4738" w14:textId="77777777" w:rsidR="00677771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Justo</w:t>
            </w:r>
          </w:p>
        </w:tc>
        <w:tc>
          <w:tcPr>
            <w:tcW w:w="3420" w:type="dxa"/>
            <w:shd w:val="clear" w:color="auto" w:fill="DEEBF6"/>
          </w:tcPr>
          <w:p w14:paraId="6DCC0D9A" w14:textId="77777777" w:rsidR="00677771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Eficaz/Rendición de cuentas</w:t>
            </w:r>
          </w:p>
        </w:tc>
      </w:tr>
      <w:tr w:rsidR="00677771" w14:paraId="32401F4B" w14:textId="77777777" w:rsidTr="00273FD3">
        <w:trPr>
          <w:trHeight w:val="1043"/>
          <w:tblHeader/>
        </w:trPr>
        <w:tc>
          <w:tcPr>
            <w:tcW w:w="3325" w:type="dxa"/>
          </w:tcPr>
          <w:p w14:paraId="5F42C491" w14:textId="77777777" w:rsidR="00677771" w:rsidRDefault="00677771"/>
          <w:p w14:paraId="1F7BE85D" w14:textId="77777777" w:rsidR="00677771" w:rsidRDefault="00677771"/>
          <w:p w14:paraId="6F8DEAA9" w14:textId="77777777" w:rsidR="00677771" w:rsidRDefault="00677771"/>
          <w:p w14:paraId="32703C0C" w14:textId="77777777" w:rsidR="00677771" w:rsidRDefault="00677771"/>
          <w:p w14:paraId="16BC6C82" w14:textId="77777777" w:rsidR="00677771" w:rsidRDefault="00677771"/>
        </w:tc>
        <w:tc>
          <w:tcPr>
            <w:tcW w:w="3240" w:type="dxa"/>
          </w:tcPr>
          <w:p w14:paraId="559B6A07" w14:textId="77777777" w:rsidR="00677771" w:rsidRDefault="00677771"/>
        </w:tc>
        <w:tc>
          <w:tcPr>
            <w:tcW w:w="3420" w:type="dxa"/>
          </w:tcPr>
          <w:p w14:paraId="463F6E3A" w14:textId="77777777" w:rsidR="00677771" w:rsidRDefault="00677771"/>
        </w:tc>
        <w:tc>
          <w:tcPr>
            <w:tcW w:w="3420" w:type="dxa"/>
          </w:tcPr>
          <w:p w14:paraId="0A747F31" w14:textId="77777777" w:rsidR="00677771" w:rsidRDefault="00677771"/>
        </w:tc>
      </w:tr>
      <w:tr w:rsidR="00677771" w14:paraId="3ECAC027" w14:textId="77777777" w:rsidTr="00273FD3">
        <w:trPr>
          <w:tblHeader/>
        </w:trPr>
        <w:tc>
          <w:tcPr>
            <w:tcW w:w="3325" w:type="dxa"/>
          </w:tcPr>
          <w:p w14:paraId="60FD4554" w14:textId="77777777" w:rsidR="00677771" w:rsidRDefault="00677771"/>
          <w:p w14:paraId="6F59937C" w14:textId="77777777" w:rsidR="00677771" w:rsidRDefault="00677771"/>
          <w:p w14:paraId="5A7BF26F" w14:textId="77777777" w:rsidR="00677771" w:rsidRDefault="00677771"/>
          <w:p w14:paraId="601065DD" w14:textId="77777777" w:rsidR="00677771" w:rsidRDefault="00677771"/>
          <w:p w14:paraId="7020AB72" w14:textId="77777777" w:rsidR="00677771" w:rsidRDefault="00677771"/>
        </w:tc>
        <w:tc>
          <w:tcPr>
            <w:tcW w:w="3240" w:type="dxa"/>
          </w:tcPr>
          <w:p w14:paraId="305E1E4A" w14:textId="77777777" w:rsidR="00677771" w:rsidRDefault="00677771"/>
        </w:tc>
        <w:tc>
          <w:tcPr>
            <w:tcW w:w="3420" w:type="dxa"/>
          </w:tcPr>
          <w:p w14:paraId="25BCC9B0" w14:textId="77777777" w:rsidR="00677771" w:rsidRDefault="00677771"/>
        </w:tc>
        <w:tc>
          <w:tcPr>
            <w:tcW w:w="3420" w:type="dxa"/>
          </w:tcPr>
          <w:p w14:paraId="56921F61" w14:textId="77777777" w:rsidR="00677771" w:rsidRDefault="00677771"/>
        </w:tc>
      </w:tr>
      <w:tr w:rsidR="00677771" w14:paraId="295BC112" w14:textId="77777777" w:rsidTr="00273FD3">
        <w:trPr>
          <w:tblHeader/>
        </w:trPr>
        <w:tc>
          <w:tcPr>
            <w:tcW w:w="3325" w:type="dxa"/>
          </w:tcPr>
          <w:p w14:paraId="033A71F0" w14:textId="77777777" w:rsidR="00677771" w:rsidRDefault="00677771"/>
          <w:p w14:paraId="7431A886" w14:textId="77777777" w:rsidR="00677771" w:rsidRDefault="00677771"/>
          <w:p w14:paraId="301B208F" w14:textId="77777777" w:rsidR="00677771" w:rsidRDefault="00677771"/>
          <w:p w14:paraId="1BBCCC84" w14:textId="77777777" w:rsidR="00677771" w:rsidRDefault="00677771"/>
          <w:p w14:paraId="34FEB121" w14:textId="77777777" w:rsidR="00677771" w:rsidRDefault="00677771"/>
        </w:tc>
        <w:tc>
          <w:tcPr>
            <w:tcW w:w="3240" w:type="dxa"/>
          </w:tcPr>
          <w:p w14:paraId="29DE1C47" w14:textId="77777777" w:rsidR="00677771" w:rsidRDefault="00677771"/>
        </w:tc>
        <w:tc>
          <w:tcPr>
            <w:tcW w:w="3420" w:type="dxa"/>
          </w:tcPr>
          <w:p w14:paraId="48EF88BD" w14:textId="77777777" w:rsidR="00677771" w:rsidRDefault="00677771"/>
        </w:tc>
        <w:tc>
          <w:tcPr>
            <w:tcW w:w="3420" w:type="dxa"/>
          </w:tcPr>
          <w:p w14:paraId="285D964D" w14:textId="77777777" w:rsidR="00677771" w:rsidRDefault="00677771"/>
        </w:tc>
      </w:tr>
      <w:tr w:rsidR="00677771" w14:paraId="576EE95A" w14:textId="77777777" w:rsidTr="00273FD3">
        <w:trPr>
          <w:tblHeader/>
        </w:trPr>
        <w:tc>
          <w:tcPr>
            <w:tcW w:w="3325" w:type="dxa"/>
          </w:tcPr>
          <w:p w14:paraId="400A92C0" w14:textId="77777777" w:rsidR="00677771" w:rsidRDefault="00677771"/>
          <w:p w14:paraId="70ACA6F7" w14:textId="77777777" w:rsidR="00677771" w:rsidRDefault="00677771"/>
          <w:p w14:paraId="2A8E3C0E" w14:textId="77777777" w:rsidR="00677771" w:rsidRDefault="00677771"/>
          <w:p w14:paraId="2DA2B556" w14:textId="77777777" w:rsidR="00677771" w:rsidRDefault="00677771"/>
        </w:tc>
        <w:tc>
          <w:tcPr>
            <w:tcW w:w="3240" w:type="dxa"/>
          </w:tcPr>
          <w:p w14:paraId="56136C52" w14:textId="77777777" w:rsidR="00677771" w:rsidRDefault="00677771"/>
          <w:p w14:paraId="422F7BF3" w14:textId="77777777" w:rsidR="00677771" w:rsidRDefault="00677771"/>
          <w:p w14:paraId="32B30447" w14:textId="77777777" w:rsidR="00677771" w:rsidRDefault="00677771"/>
          <w:p w14:paraId="18B7D9F5" w14:textId="77777777" w:rsidR="00677771" w:rsidRDefault="00677771"/>
          <w:p w14:paraId="60314E64" w14:textId="77777777" w:rsidR="00677771" w:rsidRDefault="00677771"/>
        </w:tc>
        <w:tc>
          <w:tcPr>
            <w:tcW w:w="3420" w:type="dxa"/>
          </w:tcPr>
          <w:p w14:paraId="5E99299E" w14:textId="77777777" w:rsidR="00677771" w:rsidRDefault="00677771"/>
        </w:tc>
        <w:tc>
          <w:tcPr>
            <w:tcW w:w="3420" w:type="dxa"/>
          </w:tcPr>
          <w:p w14:paraId="34DE83B1" w14:textId="77777777" w:rsidR="00677771" w:rsidRDefault="00677771"/>
        </w:tc>
      </w:tr>
      <w:tr w:rsidR="00677771" w14:paraId="09D1CF5B" w14:textId="77777777" w:rsidTr="00273FD3">
        <w:trPr>
          <w:trHeight w:val="935"/>
          <w:tblHeader/>
        </w:trPr>
        <w:tc>
          <w:tcPr>
            <w:tcW w:w="3325" w:type="dxa"/>
          </w:tcPr>
          <w:p w14:paraId="54FB098C" w14:textId="77777777" w:rsidR="00677771" w:rsidRDefault="00677771"/>
          <w:p w14:paraId="3DAA1042" w14:textId="77777777" w:rsidR="00677771" w:rsidRDefault="00677771"/>
          <w:p w14:paraId="403E89FF" w14:textId="77777777" w:rsidR="00677771" w:rsidRDefault="00677771"/>
          <w:p w14:paraId="3A40C332" w14:textId="77777777" w:rsidR="00677771" w:rsidRDefault="00677771"/>
        </w:tc>
        <w:tc>
          <w:tcPr>
            <w:tcW w:w="3240" w:type="dxa"/>
          </w:tcPr>
          <w:p w14:paraId="618D1A8C" w14:textId="77777777" w:rsidR="00677771" w:rsidRDefault="00677771"/>
          <w:p w14:paraId="7D404E56" w14:textId="77777777" w:rsidR="00677771" w:rsidRDefault="00677771"/>
          <w:p w14:paraId="270A4583" w14:textId="77777777" w:rsidR="00677771" w:rsidRDefault="00677771"/>
          <w:p w14:paraId="50196744" w14:textId="77777777" w:rsidR="00677771" w:rsidRDefault="00677771"/>
          <w:p w14:paraId="799B69C6" w14:textId="77777777" w:rsidR="00677771" w:rsidRDefault="00677771"/>
        </w:tc>
        <w:tc>
          <w:tcPr>
            <w:tcW w:w="3420" w:type="dxa"/>
          </w:tcPr>
          <w:p w14:paraId="5A35DB79" w14:textId="77777777" w:rsidR="00677771" w:rsidRDefault="00677771"/>
        </w:tc>
        <w:tc>
          <w:tcPr>
            <w:tcW w:w="3420" w:type="dxa"/>
          </w:tcPr>
          <w:p w14:paraId="5F318540" w14:textId="77777777" w:rsidR="00677771" w:rsidRDefault="00677771"/>
        </w:tc>
      </w:tr>
    </w:tbl>
    <w:p w14:paraId="2F128352" w14:textId="77777777" w:rsidR="00273FD3" w:rsidRDefault="00273FD3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450"/>
        <w:rPr>
          <w:rFonts w:ascii="Corbel" w:eastAsia="Corbel" w:hAnsi="Corbel" w:cs="Corbel"/>
          <w:color w:val="000000"/>
          <w:sz w:val="18"/>
          <w:szCs w:val="18"/>
          <w:lang w:val="en-US"/>
        </w:rPr>
      </w:pPr>
    </w:p>
    <w:p w14:paraId="26CB3091" w14:textId="4D96D913" w:rsidR="00273FD3" w:rsidRDefault="00273FD3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450"/>
        <w:rPr>
          <w:rFonts w:ascii="Corbel" w:eastAsia="Corbel" w:hAnsi="Corbel" w:cs="Corbel"/>
          <w:color w:val="000000"/>
          <w:sz w:val="18"/>
          <w:szCs w:val="18"/>
          <w:lang w:val="en-US"/>
        </w:rPr>
      </w:pPr>
      <w:r>
        <w:rPr>
          <w:noProof/>
        </w:rPr>
        <w:drawing>
          <wp:anchor distT="0" distB="91440" distL="114300" distR="114300" simplePos="0" relativeHeight="251659264" behindDoc="0" locked="0" layoutInCell="1" hidden="0" allowOverlap="1" wp14:anchorId="105695D9" wp14:editId="22C6AFCA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539496" cy="164592"/>
            <wp:effectExtent l="0" t="0" r="0" b="6985"/>
            <wp:wrapSquare wrapText="bothSides" distT="0" distB="91440" distL="114300" distR="114300"/>
            <wp:docPr id="42303484" name="image1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Attribution NonCommercial license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Except where otherwise noted, </w:t>
      </w:r>
      <w:r w:rsidR="00000000" w:rsidRPr="00E9154F">
        <w:rPr>
          <w:rFonts w:ascii="Corbel" w:eastAsia="Corbel" w:hAnsi="Corbel" w:cs="Corbel"/>
          <w:i/>
          <w:color w:val="000000"/>
          <w:sz w:val="18"/>
          <w:szCs w:val="18"/>
          <w:lang w:val="en-US"/>
        </w:rPr>
        <w:t>Cultivating Global Competence through the United Nations Sustainable Development Goals</w:t>
      </w:r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, by </w:t>
      </w:r>
      <w:hyperlink r:id="rId9">
        <w:r w:rsidR="00000000" w:rsidRPr="00E9154F">
          <w:rPr>
            <w:rFonts w:ascii="Corbel" w:eastAsia="Corbel" w:hAnsi="Corbel" w:cs="Corbel"/>
            <w:color w:val="0563C1"/>
            <w:sz w:val="18"/>
            <w:szCs w:val="18"/>
            <w:u w:val="single"/>
            <w:lang w:val="en-US"/>
          </w:rPr>
          <w:t>World Affairs Council of Seattle</w:t>
        </w:r>
      </w:hyperlink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, is available under a </w:t>
      </w:r>
      <w:hyperlink r:id="rId10">
        <w:r w:rsidR="00000000" w:rsidRPr="00E9154F">
          <w:rPr>
            <w:rFonts w:ascii="Corbel" w:eastAsia="Corbel" w:hAnsi="Corbel" w:cs="Corbel"/>
            <w:color w:val="0563C1"/>
            <w:sz w:val="18"/>
            <w:szCs w:val="18"/>
            <w:u w:val="single"/>
            <w:lang w:val="en-US"/>
          </w:rPr>
          <w:t>Creative Commons Attribution-NonCommercial License</w:t>
        </w:r>
      </w:hyperlink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>. All logos and trademarks are property of their respective owners.</w:t>
      </w:r>
    </w:p>
    <w:p w14:paraId="05B1BFB8" w14:textId="2E2463A7" w:rsidR="00273FD3" w:rsidRPr="00273FD3" w:rsidRDefault="00273FD3" w:rsidP="00273FD3">
      <w:pPr>
        <w:ind w:firstLine="1080"/>
        <w:jc w:val="both"/>
        <w:rPr>
          <w:rFonts w:ascii="Segoe UI Semibold" w:eastAsia="Corbel" w:hAnsi="Segoe UI Semibold" w:cs="Segoe UI Semibold"/>
          <w:iCs/>
          <w:sz w:val="18"/>
          <w:szCs w:val="18"/>
        </w:rPr>
      </w:pP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Spanish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 Creative Commons </w:t>
      </w: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License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 </w:t>
      </w: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Translation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: </w:t>
      </w:r>
      <w:hyperlink r:id="rId11" w:history="1"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>Atribución-</w:t>
        </w:r>
        <w:proofErr w:type="spellStart"/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>NoComercial</w:t>
        </w:r>
        <w:proofErr w:type="spellEnd"/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 xml:space="preserve"> 4.0 Internacional</w:t>
        </w:r>
      </w:hyperlink>
    </w:p>
    <w:p w14:paraId="68A92294" w14:textId="68DB4FFA" w:rsidR="00677771" w:rsidRPr="00E9154F" w:rsidRDefault="00677771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450"/>
        <w:rPr>
          <w:rFonts w:ascii="Corbel" w:eastAsia="Corbel" w:hAnsi="Corbel" w:cs="Corbel"/>
          <w:color w:val="000000"/>
          <w:sz w:val="18"/>
          <w:szCs w:val="18"/>
          <w:lang w:val="en-US"/>
        </w:rPr>
        <w:sectPr w:rsidR="00677771" w:rsidRPr="00E9154F" w:rsidSect="00803334">
          <w:headerReference w:type="default" r:id="rId12"/>
          <w:footerReference w:type="even" r:id="rId13"/>
          <w:footerReference w:type="default" r:id="rId14"/>
          <w:pgSz w:w="15840" w:h="12240" w:orient="landscape"/>
          <w:pgMar w:top="1440" w:right="1440" w:bottom="720" w:left="1440" w:header="432" w:footer="432" w:gutter="0"/>
          <w:pgNumType w:start="1"/>
          <w:cols w:space="720"/>
        </w:sectPr>
      </w:pPr>
    </w:p>
    <w:p w14:paraId="3BA071F1" w14:textId="77777777" w:rsidR="00677771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LECCIÓN 5: ODS </w:t>
      </w:r>
      <w:proofErr w:type="spellStart"/>
      <w:r>
        <w:rPr>
          <w:b/>
          <w:color w:val="000000"/>
        </w:rPr>
        <w:t>nº</w:t>
      </w:r>
      <w:proofErr w:type="spellEnd"/>
      <w:r>
        <w:rPr>
          <w:b/>
          <w:color w:val="000000"/>
        </w:rPr>
        <w:t xml:space="preserve"> 16: Paz, justicia e instituciones sólidas</w:t>
      </w:r>
      <w:r>
        <w:rPr>
          <w:noProof/>
        </w:rPr>
        <w:drawing>
          <wp:anchor distT="0" distB="457200" distL="114300" distR="182880" simplePos="0" relativeHeight="251660288" behindDoc="0" locked="0" layoutInCell="1" hidden="0" allowOverlap="1" wp14:anchorId="1D8CA975" wp14:editId="384DB21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96112" cy="731520"/>
            <wp:effectExtent l="0" t="0" r="0" b="0"/>
            <wp:wrapSquare wrapText="bothSides" distT="0" distB="457200" distL="114300" distR="182880"/>
            <wp:docPr id="42303482" name="image3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World Affairs Council logo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3FECCA" w14:textId="77777777" w:rsidR="00677771" w:rsidRDefault="00000000">
      <w:pPr>
        <w:jc w:val="both"/>
        <w:rPr>
          <w:color w:val="000000"/>
        </w:rPr>
      </w:pPr>
      <w:r>
        <w:rPr>
          <w:b/>
          <w:color w:val="000000"/>
          <w:u w:val="single"/>
        </w:rPr>
        <w:t xml:space="preserve">Actividad: </w:t>
      </w:r>
      <w:r>
        <w:rPr>
          <w:color w:val="000000"/>
        </w:rPr>
        <w:t xml:space="preserve">En parejas o en grupos pequeños de 3 o 4 personas, seleccionen una de las metas del ODS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16 y sus indicadores. A continuación, seleccionen un contexto local o mundial y </w:t>
      </w:r>
      <w:r>
        <w:rPr>
          <w:b/>
          <w:color w:val="000000"/>
        </w:rPr>
        <w:t xml:space="preserve">analicen </w:t>
      </w:r>
      <w:r>
        <w:rPr>
          <w:color w:val="000000"/>
        </w:rPr>
        <w:t xml:space="preserve">cómo está avanzando ese lugar con respecto a cada meta. ¿Qué medidas o soluciones podrían diseñarse y aplicarse para abordar una meta que no se haya alcanzado? Prepárense para compartir sus conclusiones en el debate en clase. Utilicen el siguiente enlace a </w:t>
      </w:r>
      <w:hyperlink r:id="rId16">
        <w:proofErr w:type="spellStart"/>
        <w:r>
          <w:rPr>
            <w:color w:val="1155CC"/>
            <w:u w:val="single"/>
          </w:rPr>
          <w:t>Freedom</w:t>
        </w:r>
        <w:proofErr w:type="spellEnd"/>
        <w:r>
          <w:rPr>
            <w:color w:val="1155CC"/>
            <w:u w:val="single"/>
          </w:rPr>
          <w:t xml:space="preserve"> House</w:t>
        </w:r>
      </w:hyperlink>
      <w:r>
        <w:rPr>
          <w:color w:val="000000"/>
        </w:rPr>
        <w:t xml:space="preserve">, una organización sin ánimo de lucro que se centra en la democracia, la libertad política y los derechos humanos, como punto de partida para su investigación. Consulten las metas y los indicadores del ODS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16 en la </w:t>
      </w:r>
      <w:hyperlink r:id="rId17">
        <w:r>
          <w:rPr>
            <w:color w:val="0563C1"/>
            <w:u w:val="single"/>
          </w:rPr>
          <w:t>página</w:t>
        </w:r>
      </w:hyperlink>
      <w:hyperlink r:id="rId18">
        <w:r>
          <w:rPr>
            <w:color w:val="0563C1"/>
            <w:u w:val="single"/>
          </w:rPr>
          <w:t xml:space="preserve"> </w:t>
        </w:r>
      </w:hyperlink>
      <w:hyperlink r:id="rId19">
        <w:r>
          <w:rPr>
            <w:color w:val="0563C1"/>
            <w:u w:val="single"/>
          </w:rPr>
          <w:t>web</w:t>
        </w:r>
      </w:hyperlink>
      <w:r>
        <w:t xml:space="preserve"> de</w:t>
      </w:r>
      <w:r>
        <w:rPr>
          <w:color w:val="000000"/>
        </w:rPr>
        <w:t xml:space="preserve"> las Naciones Unidas. </w:t>
      </w:r>
    </w:p>
    <w:p w14:paraId="506BCABD" w14:textId="77777777" w:rsidR="00677771" w:rsidRDefault="00000000">
      <w:pPr>
        <w:rPr>
          <w:b/>
          <w:color w:val="000000"/>
        </w:rPr>
      </w:pPr>
      <w:r>
        <w:rPr>
          <w:b/>
          <w:color w:val="000000"/>
        </w:rPr>
        <w:t xml:space="preserve">Contexto global/local: </w:t>
      </w:r>
      <w:r>
        <w:rPr>
          <w:b/>
        </w:rPr>
        <w:t>_______________________________________________________________________________________________________</w:t>
      </w:r>
    </w:p>
    <w:tbl>
      <w:tblPr>
        <w:tblStyle w:val="a0"/>
        <w:tblW w:w="144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746"/>
        <w:gridCol w:w="5354"/>
        <w:gridCol w:w="1620"/>
        <w:gridCol w:w="4680"/>
      </w:tblGrid>
      <w:tr w:rsidR="00677771" w14:paraId="4810455B" w14:textId="77777777" w:rsidTr="00273FD3">
        <w:trPr>
          <w:trHeight w:val="278"/>
          <w:tblHeader/>
        </w:trPr>
        <w:tc>
          <w:tcPr>
            <w:tcW w:w="2746" w:type="dxa"/>
            <w:shd w:val="clear" w:color="auto" w:fill="DEEBF6"/>
          </w:tcPr>
          <w:p w14:paraId="524D87D4" w14:textId="77777777" w:rsidR="0067777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Objetivo</w:t>
            </w:r>
          </w:p>
        </w:tc>
        <w:tc>
          <w:tcPr>
            <w:tcW w:w="5354" w:type="dxa"/>
            <w:shd w:val="clear" w:color="auto" w:fill="DEEBF6"/>
          </w:tcPr>
          <w:p w14:paraId="0360C1B0" w14:textId="77777777" w:rsidR="0067777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Indicador en contexto</w:t>
            </w:r>
          </w:p>
        </w:tc>
        <w:tc>
          <w:tcPr>
            <w:tcW w:w="1620" w:type="dxa"/>
            <w:shd w:val="clear" w:color="auto" w:fill="DEEBF6"/>
          </w:tcPr>
          <w:p w14:paraId="31F31F1B" w14:textId="77777777" w:rsidR="00677771" w:rsidRDefault="0000000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¿Objetivo alcanzado?</w:t>
            </w:r>
          </w:p>
        </w:tc>
        <w:tc>
          <w:tcPr>
            <w:tcW w:w="4680" w:type="dxa"/>
            <w:shd w:val="clear" w:color="auto" w:fill="DEEBF6"/>
          </w:tcPr>
          <w:p w14:paraId="56FD220E" w14:textId="77777777" w:rsidR="00677771" w:rsidRDefault="00000000">
            <w:pPr>
              <w:tabs>
                <w:tab w:val="left" w:pos="11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Posibles soluciones</w:t>
            </w:r>
          </w:p>
        </w:tc>
      </w:tr>
      <w:tr w:rsidR="00677771" w14:paraId="2622B5AF" w14:textId="77777777" w:rsidTr="00273FD3">
        <w:trPr>
          <w:trHeight w:val="2016"/>
        </w:trPr>
        <w:tc>
          <w:tcPr>
            <w:tcW w:w="2746" w:type="dxa"/>
          </w:tcPr>
          <w:p w14:paraId="33419ED5" w14:textId="77777777" w:rsidR="00677771" w:rsidRDefault="00000000">
            <w:pPr>
              <w:shd w:val="clear" w:color="auto" w:fill="FFFFFF"/>
              <w:spacing w:before="75" w:after="150"/>
            </w:pPr>
            <w:r>
              <w:t>Meta 16.1: Reducir significativamente todas las formas de violencia y las correspondientes tasas de mortalidad en todo el mundo</w:t>
            </w:r>
          </w:p>
        </w:tc>
        <w:tc>
          <w:tcPr>
            <w:tcW w:w="5354" w:type="dxa"/>
          </w:tcPr>
          <w:p w14:paraId="777724FF" w14:textId="77777777" w:rsidR="00677771" w:rsidRDefault="00677771"/>
        </w:tc>
        <w:tc>
          <w:tcPr>
            <w:tcW w:w="1620" w:type="dxa"/>
          </w:tcPr>
          <w:p w14:paraId="30D33FC0" w14:textId="77777777" w:rsidR="00677771" w:rsidRDefault="00677771">
            <w:pPr>
              <w:rPr>
                <w:sz w:val="28"/>
                <w:szCs w:val="28"/>
              </w:rPr>
            </w:pPr>
          </w:p>
          <w:p w14:paraId="33417EFE" w14:textId="77777777" w:rsidR="0067777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Sí / No</w:t>
            </w:r>
          </w:p>
        </w:tc>
        <w:tc>
          <w:tcPr>
            <w:tcW w:w="4680" w:type="dxa"/>
          </w:tcPr>
          <w:p w14:paraId="72B1B2BB" w14:textId="77777777" w:rsidR="00677771" w:rsidRDefault="00677771"/>
        </w:tc>
      </w:tr>
      <w:tr w:rsidR="00677771" w14:paraId="33CCE7DB" w14:textId="77777777" w:rsidTr="00273FD3">
        <w:trPr>
          <w:trHeight w:val="2016"/>
        </w:trPr>
        <w:tc>
          <w:tcPr>
            <w:tcW w:w="2746" w:type="dxa"/>
          </w:tcPr>
          <w:p w14:paraId="1CA0B6E5" w14:textId="77777777" w:rsidR="00677771" w:rsidRDefault="00000000">
            <w:pPr>
              <w:shd w:val="clear" w:color="auto" w:fill="FFFFFF"/>
              <w:spacing w:before="75" w:after="150"/>
            </w:pPr>
            <w:r>
              <w:t>Meta 16.2: Poner fin al maltrato, la explotación, la trata y todas las formas de violencia y tortura contra los niños</w:t>
            </w:r>
          </w:p>
        </w:tc>
        <w:tc>
          <w:tcPr>
            <w:tcW w:w="5354" w:type="dxa"/>
          </w:tcPr>
          <w:p w14:paraId="5C952B22" w14:textId="77777777" w:rsidR="00677771" w:rsidRDefault="00677771"/>
        </w:tc>
        <w:tc>
          <w:tcPr>
            <w:tcW w:w="1620" w:type="dxa"/>
          </w:tcPr>
          <w:p w14:paraId="61A49D2D" w14:textId="77777777" w:rsidR="00677771" w:rsidRDefault="00677771"/>
        </w:tc>
        <w:tc>
          <w:tcPr>
            <w:tcW w:w="4680" w:type="dxa"/>
          </w:tcPr>
          <w:p w14:paraId="032EC1C9" w14:textId="77777777" w:rsidR="00677771" w:rsidRDefault="00677771"/>
        </w:tc>
      </w:tr>
      <w:tr w:rsidR="00677771" w14:paraId="7454B4F8" w14:textId="77777777" w:rsidTr="00273FD3">
        <w:trPr>
          <w:trHeight w:val="2016"/>
        </w:trPr>
        <w:tc>
          <w:tcPr>
            <w:tcW w:w="2746" w:type="dxa"/>
          </w:tcPr>
          <w:p w14:paraId="56E77A00" w14:textId="77777777" w:rsidR="00677771" w:rsidRDefault="00000000">
            <w:pPr>
              <w:shd w:val="clear" w:color="auto" w:fill="FFFFFF"/>
              <w:spacing w:before="75" w:after="150"/>
            </w:pPr>
            <w:r>
              <w:t>Meta 16.3: Promover el estado de derecho en los planos nacional e internacional y garantizar la igualdad de acceso a la justicia para todos</w:t>
            </w:r>
          </w:p>
        </w:tc>
        <w:tc>
          <w:tcPr>
            <w:tcW w:w="5354" w:type="dxa"/>
          </w:tcPr>
          <w:p w14:paraId="094040BF" w14:textId="77777777" w:rsidR="00677771" w:rsidRDefault="00677771"/>
          <w:p w14:paraId="0100A4B3" w14:textId="77777777" w:rsidR="00677771" w:rsidRDefault="00677771"/>
          <w:p w14:paraId="10BB1B2E" w14:textId="77777777" w:rsidR="00677771" w:rsidRDefault="00677771"/>
          <w:p w14:paraId="750E775F" w14:textId="77777777" w:rsidR="00677771" w:rsidRDefault="00677771">
            <w:pPr>
              <w:tabs>
                <w:tab w:val="left" w:pos="4215"/>
              </w:tabs>
            </w:pPr>
          </w:p>
        </w:tc>
        <w:tc>
          <w:tcPr>
            <w:tcW w:w="1620" w:type="dxa"/>
          </w:tcPr>
          <w:p w14:paraId="47065DAD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  <w:p w14:paraId="5A449621" w14:textId="77777777" w:rsidR="00677771" w:rsidRDefault="00677771">
            <w:pPr>
              <w:rPr>
                <w:sz w:val="28"/>
                <w:szCs w:val="28"/>
              </w:rPr>
            </w:pPr>
          </w:p>
          <w:p w14:paraId="1440597E" w14:textId="77777777" w:rsidR="00677771" w:rsidRDefault="00677771">
            <w:pPr>
              <w:rPr>
                <w:sz w:val="28"/>
                <w:szCs w:val="28"/>
              </w:rPr>
            </w:pPr>
          </w:p>
          <w:p w14:paraId="03B5E0AA" w14:textId="77777777" w:rsidR="00677771" w:rsidRDefault="00677771">
            <w:pPr>
              <w:rPr>
                <w:sz w:val="28"/>
                <w:szCs w:val="28"/>
              </w:rPr>
            </w:pPr>
          </w:p>
          <w:p w14:paraId="73787B79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7025C71E" w14:textId="77777777" w:rsidR="00677771" w:rsidRDefault="00677771"/>
        </w:tc>
      </w:tr>
      <w:tr w:rsidR="00677771" w14:paraId="038004ED" w14:textId="77777777" w:rsidTr="00273FD3">
        <w:trPr>
          <w:trHeight w:val="2016"/>
        </w:trPr>
        <w:tc>
          <w:tcPr>
            <w:tcW w:w="2746" w:type="dxa"/>
          </w:tcPr>
          <w:p w14:paraId="70AF7DA9" w14:textId="77777777" w:rsidR="00677771" w:rsidRDefault="00000000">
            <w:pPr>
              <w:shd w:val="clear" w:color="auto" w:fill="FFFFFF"/>
              <w:spacing w:before="75" w:after="150"/>
            </w:pPr>
            <w:r>
              <w:lastRenderedPageBreak/>
              <w:t>Meta 16.4: De aquí a 2030, reducir significativamente las corrientes financieras y de armas ilícitas, fortalecer la recuperación y devolución de los activos robados y luchar contra todas las formas de delincuencia organizada</w:t>
            </w:r>
          </w:p>
        </w:tc>
        <w:tc>
          <w:tcPr>
            <w:tcW w:w="5354" w:type="dxa"/>
          </w:tcPr>
          <w:p w14:paraId="1774A812" w14:textId="77777777" w:rsidR="00677771" w:rsidRDefault="00677771"/>
        </w:tc>
        <w:tc>
          <w:tcPr>
            <w:tcW w:w="1620" w:type="dxa"/>
          </w:tcPr>
          <w:p w14:paraId="71606EC3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1B861FD6" w14:textId="77777777" w:rsidR="00677771" w:rsidRDefault="00677771"/>
        </w:tc>
      </w:tr>
      <w:tr w:rsidR="00677771" w14:paraId="7D6930F6" w14:textId="77777777" w:rsidTr="00273FD3">
        <w:trPr>
          <w:trHeight w:val="1610"/>
        </w:trPr>
        <w:tc>
          <w:tcPr>
            <w:tcW w:w="2746" w:type="dxa"/>
          </w:tcPr>
          <w:p w14:paraId="6149A3B4" w14:textId="77777777" w:rsidR="00677771" w:rsidRDefault="00000000">
            <w:pPr>
              <w:shd w:val="clear" w:color="auto" w:fill="FFFFFF"/>
              <w:spacing w:before="75" w:after="150"/>
            </w:pPr>
            <w:r>
              <w:t>Meta 16.5: Reducir considerablemente la corrupción y el soborno en todas sus formas</w:t>
            </w:r>
          </w:p>
        </w:tc>
        <w:tc>
          <w:tcPr>
            <w:tcW w:w="5354" w:type="dxa"/>
          </w:tcPr>
          <w:p w14:paraId="611A25A7" w14:textId="77777777" w:rsidR="00677771" w:rsidRDefault="00677771"/>
        </w:tc>
        <w:tc>
          <w:tcPr>
            <w:tcW w:w="1620" w:type="dxa"/>
          </w:tcPr>
          <w:p w14:paraId="43235BC6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3E84882E" w14:textId="77777777" w:rsidR="00677771" w:rsidRDefault="00677771"/>
        </w:tc>
      </w:tr>
      <w:tr w:rsidR="00677771" w14:paraId="03ACD5BE" w14:textId="77777777" w:rsidTr="00273FD3">
        <w:trPr>
          <w:trHeight w:val="1502"/>
        </w:trPr>
        <w:tc>
          <w:tcPr>
            <w:tcW w:w="2746" w:type="dxa"/>
          </w:tcPr>
          <w:p w14:paraId="47884EEB" w14:textId="77777777" w:rsidR="00677771" w:rsidRDefault="00000000">
            <w:pPr>
              <w:shd w:val="clear" w:color="auto" w:fill="FFFFFF"/>
              <w:spacing w:before="75" w:after="150"/>
            </w:pPr>
            <w:r>
              <w:t>Meta 16.6: Crear a todos los niveles instituciones eficaces y transparentes que rindan cuentas</w:t>
            </w:r>
          </w:p>
        </w:tc>
        <w:tc>
          <w:tcPr>
            <w:tcW w:w="5354" w:type="dxa"/>
          </w:tcPr>
          <w:p w14:paraId="53486975" w14:textId="77777777" w:rsidR="00677771" w:rsidRDefault="00677771"/>
        </w:tc>
        <w:tc>
          <w:tcPr>
            <w:tcW w:w="1620" w:type="dxa"/>
          </w:tcPr>
          <w:p w14:paraId="1C029069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296ADCFE" w14:textId="77777777" w:rsidR="00677771" w:rsidRDefault="00677771"/>
        </w:tc>
      </w:tr>
      <w:tr w:rsidR="00677771" w14:paraId="2C550B31" w14:textId="77777777" w:rsidTr="00273FD3">
        <w:trPr>
          <w:trHeight w:val="1670"/>
        </w:trPr>
        <w:tc>
          <w:tcPr>
            <w:tcW w:w="2746" w:type="dxa"/>
          </w:tcPr>
          <w:p w14:paraId="189088DB" w14:textId="77777777" w:rsidR="00677771" w:rsidRDefault="00000000">
            <w:pPr>
              <w:shd w:val="clear" w:color="auto" w:fill="FFFFFF"/>
              <w:spacing w:before="75" w:after="150"/>
            </w:pPr>
            <w:r>
              <w:t>Meta 16.7: Garantizar la adopción en todos los niveles de decisiones inclusivas, participativas y representativas que respondan a las necesidades</w:t>
            </w:r>
          </w:p>
        </w:tc>
        <w:tc>
          <w:tcPr>
            <w:tcW w:w="5354" w:type="dxa"/>
          </w:tcPr>
          <w:p w14:paraId="7BDF0130" w14:textId="77777777" w:rsidR="00677771" w:rsidRDefault="00677771"/>
        </w:tc>
        <w:tc>
          <w:tcPr>
            <w:tcW w:w="1620" w:type="dxa"/>
          </w:tcPr>
          <w:p w14:paraId="353D8127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1390929B" w14:textId="77777777" w:rsidR="00677771" w:rsidRDefault="00677771"/>
        </w:tc>
      </w:tr>
      <w:tr w:rsidR="00677771" w14:paraId="0110A6DC" w14:textId="77777777" w:rsidTr="00273FD3">
        <w:trPr>
          <w:trHeight w:val="1670"/>
        </w:trPr>
        <w:tc>
          <w:tcPr>
            <w:tcW w:w="2746" w:type="dxa"/>
          </w:tcPr>
          <w:p w14:paraId="559B2A32" w14:textId="77777777" w:rsidR="00677771" w:rsidRDefault="00000000">
            <w:pPr>
              <w:shd w:val="clear" w:color="auto" w:fill="FFFFFF"/>
              <w:spacing w:before="75" w:after="150"/>
            </w:pPr>
            <w:r>
              <w:lastRenderedPageBreak/>
              <w:t>Meta 16.8: Ampliar y fortalecer la participación de los países en desarrollo en las instituciones de gobernanza mundial</w:t>
            </w:r>
          </w:p>
        </w:tc>
        <w:tc>
          <w:tcPr>
            <w:tcW w:w="5354" w:type="dxa"/>
          </w:tcPr>
          <w:p w14:paraId="3CAEA05F" w14:textId="77777777" w:rsidR="00677771" w:rsidRDefault="00677771"/>
        </w:tc>
        <w:tc>
          <w:tcPr>
            <w:tcW w:w="1620" w:type="dxa"/>
          </w:tcPr>
          <w:p w14:paraId="124B3F0C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6BBE5D5D" w14:textId="77777777" w:rsidR="00677771" w:rsidRDefault="00677771"/>
        </w:tc>
      </w:tr>
      <w:tr w:rsidR="00677771" w14:paraId="06F84E67" w14:textId="77777777" w:rsidTr="00273FD3">
        <w:trPr>
          <w:trHeight w:val="1430"/>
        </w:trPr>
        <w:tc>
          <w:tcPr>
            <w:tcW w:w="2746" w:type="dxa"/>
          </w:tcPr>
          <w:p w14:paraId="76DDF2F3" w14:textId="77777777" w:rsidR="00677771" w:rsidRDefault="00000000">
            <w:pPr>
              <w:shd w:val="clear" w:color="auto" w:fill="FFFFFF"/>
              <w:spacing w:before="75" w:after="150"/>
            </w:pPr>
            <w:r>
              <w:t>Meta 16.9: De aquí a 2030, proporcionar acceso a una identidad jurídica para todos, en particular mediante el registro de nacimientos</w:t>
            </w:r>
          </w:p>
        </w:tc>
        <w:tc>
          <w:tcPr>
            <w:tcW w:w="5354" w:type="dxa"/>
          </w:tcPr>
          <w:p w14:paraId="3BBE5ADA" w14:textId="77777777" w:rsidR="00677771" w:rsidRDefault="00677771"/>
        </w:tc>
        <w:tc>
          <w:tcPr>
            <w:tcW w:w="1620" w:type="dxa"/>
          </w:tcPr>
          <w:p w14:paraId="10B024E8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5084853D" w14:textId="77777777" w:rsidR="00677771" w:rsidRDefault="00677771"/>
        </w:tc>
      </w:tr>
      <w:tr w:rsidR="00677771" w14:paraId="08556AA6" w14:textId="77777777" w:rsidTr="00273FD3">
        <w:trPr>
          <w:trHeight w:val="1670"/>
        </w:trPr>
        <w:tc>
          <w:tcPr>
            <w:tcW w:w="2746" w:type="dxa"/>
          </w:tcPr>
          <w:p w14:paraId="7EE485B4" w14:textId="77777777" w:rsidR="00677771" w:rsidRDefault="00000000">
            <w:pPr>
              <w:shd w:val="clear" w:color="auto" w:fill="FFFFFF"/>
              <w:spacing w:before="75" w:after="150"/>
            </w:pPr>
            <w:r>
              <w:t>Meta 16.10: Garantizar el acceso público a la información y proteger las libertades fundamentales, de conformidad con las leyes nacionales y los acuerdos internacionales</w:t>
            </w:r>
          </w:p>
        </w:tc>
        <w:tc>
          <w:tcPr>
            <w:tcW w:w="5354" w:type="dxa"/>
          </w:tcPr>
          <w:p w14:paraId="1FEA44C0" w14:textId="77777777" w:rsidR="00677771" w:rsidRDefault="00677771"/>
        </w:tc>
        <w:tc>
          <w:tcPr>
            <w:tcW w:w="1620" w:type="dxa"/>
          </w:tcPr>
          <w:p w14:paraId="795C450D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63D1F29D" w14:textId="77777777" w:rsidR="00677771" w:rsidRDefault="00677771"/>
        </w:tc>
      </w:tr>
      <w:tr w:rsidR="00677771" w14:paraId="64ED96B5" w14:textId="77777777" w:rsidTr="00273FD3">
        <w:trPr>
          <w:trHeight w:val="1670"/>
        </w:trPr>
        <w:tc>
          <w:tcPr>
            <w:tcW w:w="2746" w:type="dxa"/>
          </w:tcPr>
          <w:p w14:paraId="4FE90E36" w14:textId="77777777" w:rsidR="00677771" w:rsidRDefault="00000000">
            <w:pPr>
              <w:shd w:val="clear" w:color="auto" w:fill="FFFFFF"/>
              <w:spacing w:before="75" w:after="150"/>
            </w:pPr>
            <w:r>
              <w:t>Meta 16.a: Fortalecer las instituciones nacionales pertinentes, incluso mediante la cooperación internacional, para crear a todos los niveles, particularmente en los países en desarrollo, la capacidad de prevenir la violencia y combatir el terrorismo y la delincuencia</w:t>
            </w:r>
          </w:p>
        </w:tc>
        <w:tc>
          <w:tcPr>
            <w:tcW w:w="5354" w:type="dxa"/>
          </w:tcPr>
          <w:p w14:paraId="3AD31864" w14:textId="77777777" w:rsidR="00677771" w:rsidRDefault="00677771"/>
        </w:tc>
        <w:tc>
          <w:tcPr>
            <w:tcW w:w="1620" w:type="dxa"/>
          </w:tcPr>
          <w:p w14:paraId="4F5B87F3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057B4408" w14:textId="77777777" w:rsidR="00677771" w:rsidRDefault="00677771"/>
        </w:tc>
      </w:tr>
      <w:tr w:rsidR="00677771" w14:paraId="40AE5E23" w14:textId="77777777" w:rsidTr="00273FD3">
        <w:trPr>
          <w:trHeight w:val="1670"/>
        </w:trPr>
        <w:tc>
          <w:tcPr>
            <w:tcW w:w="2746" w:type="dxa"/>
          </w:tcPr>
          <w:p w14:paraId="09BB999D" w14:textId="77777777" w:rsidR="00677771" w:rsidRDefault="00000000">
            <w:pPr>
              <w:shd w:val="clear" w:color="auto" w:fill="FFFFFF"/>
              <w:spacing w:before="75" w:after="150"/>
            </w:pPr>
            <w:r>
              <w:lastRenderedPageBreak/>
              <w:t>Meta 16.b: Promover y aplicar leyes y políticas no discriminatorias en favor del desarrollo sostenible</w:t>
            </w:r>
          </w:p>
          <w:p w14:paraId="7D00D92C" w14:textId="77777777" w:rsidR="00677771" w:rsidRDefault="00677771">
            <w:pPr>
              <w:shd w:val="clear" w:color="auto" w:fill="FFFFFF"/>
              <w:spacing w:before="75" w:after="150"/>
            </w:pPr>
          </w:p>
        </w:tc>
        <w:tc>
          <w:tcPr>
            <w:tcW w:w="5354" w:type="dxa"/>
          </w:tcPr>
          <w:p w14:paraId="24987595" w14:textId="77777777" w:rsidR="00677771" w:rsidRDefault="00677771"/>
        </w:tc>
        <w:tc>
          <w:tcPr>
            <w:tcW w:w="1620" w:type="dxa"/>
          </w:tcPr>
          <w:p w14:paraId="07E38DB4" w14:textId="77777777" w:rsidR="00677771" w:rsidRDefault="006777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14:paraId="3FBFEB30" w14:textId="77777777" w:rsidR="00677771" w:rsidRDefault="00677771"/>
        </w:tc>
      </w:tr>
    </w:tbl>
    <w:p w14:paraId="7C5E4C6A" w14:textId="77777777" w:rsidR="00677771" w:rsidRDefault="00677771">
      <w:pPr>
        <w:pBdr>
          <w:top w:val="nil"/>
          <w:left w:val="nil"/>
          <w:bottom w:val="nil"/>
          <w:right w:val="nil"/>
          <w:between w:val="nil"/>
        </w:pBdr>
        <w:spacing w:after="480" w:line="252" w:lineRule="auto"/>
        <w:ind w:right="-360"/>
        <w:jc w:val="both"/>
        <w:rPr>
          <w:rFonts w:ascii="Corbel" w:eastAsia="Corbel" w:hAnsi="Corbel" w:cs="Corbel"/>
          <w:color w:val="000000"/>
          <w:sz w:val="20"/>
          <w:szCs w:val="20"/>
        </w:rPr>
      </w:pPr>
    </w:p>
    <w:p w14:paraId="63045865" w14:textId="257B707D" w:rsidR="00273FD3" w:rsidRDefault="00273FD3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18"/>
          <w:szCs w:val="18"/>
          <w:lang w:val="en-US"/>
        </w:rPr>
      </w:pPr>
      <w:r>
        <w:rPr>
          <w:noProof/>
        </w:rPr>
        <w:drawing>
          <wp:anchor distT="0" distB="91440" distL="114300" distR="114300" simplePos="0" relativeHeight="251661312" behindDoc="0" locked="0" layoutInCell="1" hidden="0" allowOverlap="1" wp14:anchorId="17B4F15F" wp14:editId="0B97251C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39496" cy="164592"/>
            <wp:effectExtent l="0" t="0" r="0" b="6985"/>
            <wp:wrapSquare wrapText="bothSides" distT="0" distB="91440" distL="114300" distR="114300"/>
            <wp:docPr id="42303483" name="image1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Attribution NonCommercial license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rFonts w:ascii="Corbel" w:eastAsia="Corbel" w:hAnsi="Corbel" w:cs="Corbel"/>
          <w:color w:val="000000"/>
          <w:sz w:val="18"/>
          <w:szCs w:val="18"/>
        </w:rPr>
        <w:t xml:space="preserve"> </w:t>
      </w:r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Except where otherwise noted, </w:t>
      </w:r>
      <w:r w:rsidR="00000000" w:rsidRPr="00E9154F">
        <w:rPr>
          <w:rFonts w:ascii="Corbel" w:eastAsia="Corbel" w:hAnsi="Corbel" w:cs="Corbel"/>
          <w:i/>
          <w:color w:val="000000"/>
          <w:sz w:val="18"/>
          <w:szCs w:val="18"/>
          <w:lang w:val="en-US"/>
        </w:rPr>
        <w:t>Cultivating Global Competence through the United Nations Sustainable Development Goals</w:t>
      </w:r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, by </w:t>
      </w:r>
      <w:hyperlink r:id="rId20">
        <w:r w:rsidR="00000000" w:rsidRPr="00E9154F">
          <w:rPr>
            <w:rFonts w:ascii="Corbel" w:eastAsia="Corbel" w:hAnsi="Corbel" w:cs="Corbel"/>
            <w:color w:val="0563C1"/>
            <w:sz w:val="18"/>
            <w:szCs w:val="18"/>
            <w:u w:val="single"/>
            <w:lang w:val="en-US"/>
          </w:rPr>
          <w:t>World Affairs Council of Seattle</w:t>
        </w:r>
      </w:hyperlink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, is available under a </w:t>
      </w:r>
      <w:hyperlink r:id="rId21">
        <w:r w:rsidR="00000000" w:rsidRPr="00E9154F">
          <w:rPr>
            <w:rFonts w:ascii="Corbel" w:eastAsia="Corbel" w:hAnsi="Corbel" w:cs="Corbel"/>
            <w:color w:val="0563C1"/>
            <w:sz w:val="18"/>
            <w:szCs w:val="18"/>
            <w:u w:val="single"/>
            <w:lang w:val="en-US"/>
          </w:rPr>
          <w:t>Creative Commons Attribution-NonCommercial License</w:t>
        </w:r>
      </w:hyperlink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>. All logos and trademarks are property of their respective owners.</w:t>
      </w:r>
    </w:p>
    <w:p w14:paraId="38C018CC" w14:textId="77777777" w:rsidR="00273FD3" w:rsidRPr="00273FD3" w:rsidRDefault="00273FD3" w:rsidP="00273FD3">
      <w:pPr>
        <w:ind w:firstLine="1080"/>
        <w:jc w:val="both"/>
        <w:rPr>
          <w:rFonts w:ascii="Segoe UI Semibold" w:eastAsia="Corbel" w:hAnsi="Segoe UI Semibold" w:cs="Segoe UI Semibold"/>
          <w:iCs/>
          <w:sz w:val="18"/>
          <w:szCs w:val="18"/>
        </w:rPr>
      </w:pP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Spanish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 Creative Commons </w:t>
      </w: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License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 </w:t>
      </w: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Translation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: </w:t>
      </w:r>
      <w:hyperlink r:id="rId22" w:history="1"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>Atribución-</w:t>
        </w:r>
        <w:proofErr w:type="spellStart"/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>NoComercial</w:t>
        </w:r>
        <w:proofErr w:type="spellEnd"/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 xml:space="preserve"> 4.0 Internacional</w:t>
        </w:r>
      </w:hyperlink>
    </w:p>
    <w:p w14:paraId="48A66755" w14:textId="395C5025" w:rsidR="00677771" w:rsidRPr="00E9154F" w:rsidRDefault="00677771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18"/>
          <w:szCs w:val="18"/>
          <w:lang w:val="en-US"/>
        </w:rPr>
        <w:sectPr w:rsidR="00677771" w:rsidRPr="00E9154F" w:rsidSect="00803334">
          <w:headerReference w:type="default" r:id="rId23"/>
          <w:footerReference w:type="default" r:id="rId24"/>
          <w:pgSz w:w="15840" w:h="12240" w:orient="landscape"/>
          <w:pgMar w:top="1440" w:right="810" w:bottom="720" w:left="720" w:header="432" w:footer="432" w:gutter="0"/>
          <w:pgNumType w:start="2"/>
          <w:cols w:space="720"/>
        </w:sectPr>
      </w:pPr>
    </w:p>
    <w:p w14:paraId="32D70637" w14:textId="77777777" w:rsidR="00677771" w:rsidRPr="00E9154F" w:rsidRDefault="00677771">
      <w:pPr>
        <w:rPr>
          <w:b/>
          <w:color w:val="000000"/>
          <w:lang w:val="en-US"/>
        </w:rPr>
      </w:pPr>
    </w:p>
    <w:p w14:paraId="7E1639C1" w14:textId="77777777" w:rsidR="00677771" w:rsidRDefault="00000000">
      <w:pPr>
        <w:jc w:val="both"/>
        <w:rPr>
          <w:b/>
          <w:color w:val="000000"/>
        </w:rPr>
      </w:pPr>
      <w:r w:rsidRPr="00E9154F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 xml:space="preserve">LECCIÓN 5: ODS </w:t>
      </w:r>
      <w:proofErr w:type="spellStart"/>
      <w:r>
        <w:rPr>
          <w:b/>
          <w:color w:val="000000"/>
        </w:rPr>
        <w:t>nº</w:t>
      </w:r>
      <w:proofErr w:type="spellEnd"/>
      <w:r>
        <w:rPr>
          <w:b/>
          <w:color w:val="000000"/>
        </w:rPr>
        <w:t xml:space="preserve"> 16: Paz, justicia e instituciones sólidas</w:t>
      </w:r>
      <w:r>
        <w:rPr>
          <w:noProof/>
        </w:rPr>
        <w:drawing>
          <wp:anchor distT="0" distB="182880" distL="114300" distR="182880" simplePos="0" relativeHeight="251663360" behindDoc="0" locked="0" layoutInCell="1" hidden="0" allowOverlap="1" wp14:anchorId="201FE81F" wp14:editId="0318B3D9">
            <wp:simplePos x="0" y="0"/>
            <wp:positionH relativeFrom="column">
              <wp:posOffset>1</wp:posOffset>
            </wp:positionH>
            <wp:positionV relativeFrom="paragraph">
              <wp:posOffset>6350</wp:posOffset>
            </wp:positionV>
            <wp:extent cx="877824" cy="722376"/>
            <wp:effectExtent l="0" t="0" r="0" b="0"/>
            <wp:wrapSquare wrapText="bothSides" distT="0" distB="182880" distL="114300" distR="182880"/>
            <wp:docPr id="42303486" name="image4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World Affairs Council logo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B28FC9" w14:textId="77777777" w:rsidR="00677771" w:rsidRDefault="00000000">
      <w:pPr>
        <w:ind w:left="1440"/>
        <w:jc w:val="both"/>
        <w:rPr>
          <w:color w:val="000000"/>
        </w:rPr>
      </w:pPr>
      <w:r>
        <w:rPr>
          <w:b/>
          <w:color w:val="000000"/>
          <w:u w:val="single"/>
        </w:rPr>
        <w:t>Actividad:</w:t>
      </w:r>
      <w:r>
        <w:rPr>
          <w:b/>
          <w:color w:val="000000"/>
        </w:rPr>
        <w:t xml:space="preserve"> Estado de derecho</w:t>
      </w:r>
      <w:r>
        <w:rPr>
          <w:color w:val="000000"/>
        </w:rPr>
        <w:t xml:space="preserve"> frente a </w:t>
      </w:r>
      <w:r>
        <w:rPr>
          <w:b/>
          <w:color w:val="000000"/>
        </w:rPr>
        <w:t>gobierno autoritario</w:t>
      </w:r>
      <w:r>
        <w:rPr>
          <w:color w:val="000000"/>
        </w:rPr>
        <w:t xml:space="preserve">. Dedica un tiempo a investigar las diferencias entre Estado de derecho y Estado de derecho con respecto al ODS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 xml:space="preserve"> 16. A medida que aprendas más a través de la investigación y en clase, organiza tus conclusiones en el siguiente gráfico. </w:t>
      </w:r>
    </w:p>
    <w:p w14:paraId="1E42D070" w14:textId="77777777" w:rsidR="00677771" w:rsidRDefault="00677771">
      <w:pPr>
        <w:jc w:val="both"/>
        <w:rPr>
          <w:color w:val="000000"/>
        </w:rPr>
      </w:pPr>
    </w:p>
    <w:tbl>
      <w:tblPr>
        <w:tblStyle w:val="a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765"/>
        <w:gridCol w:w="4590"/>
      </w:tblGrid>
      <w:tr w:rsidR="00677771" w14:paraId="34F90CAF" w14:textId="77777777" w:rsidTr="00273FD3">
        <w:trPr>
          <w:tblHeader/>
        </w:trPr>
        <w:tc>
          <w:tcPr>
            <w:tcW w:w="4765" w:type="dxa"/>
            <w:shd w:val="clear" w:color="auto" w:fill="DEEBF6"/>
          </w:tcPr>
          <w:p w14:paraId="044317EE" w14:textId="77777777" w:rsidR="00677771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Estado de derecho</w:t>
            </w:r>
          </w:p>
        </w:tc>
        <w:tc>
          <w:tcPr>
            <w:tcW w:w="4590" w:type="dxa"/>
            <w:shd w:val="clear" w:color="auto" w:fill="DEEBF6"/>
          </w:tcPr>
          <w:p w14:paraId="1CF9C4A1" w14:textId="77777777" w:rsidR="00677771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Gobierno autoritario</w:t>
            </w:r>
          </w:p>
        </w:tc>
      </w:tr>
      <w:tr w:rsidR="00677771" w14:paraId="08EC2A46" w14:textId="77777777" w:rsidTr="00273FD3">
        <w:trPr>
          <w:tblHeader/>
        </w:trPr>
        <w:tc>
          <w:tcPr>
            <w:tcW w:w="4765" w:type="dxa"/>
          </w:tcPr>
          <w:p w14:paraId="51687841" w14:textId="77777777" w:rsidR="00677771" w:rsidRDefault="00677771"/>
          <w:p w14:paraId="2FDA37EC" w14:textId="77777777" w:rsidR="00677771" w:rsidRDefault="00677771"/>
          <w:p w14:paraId="61A01832" w14:textId="77777777" w:rsidR="00677771" w:rsidRDefault="00677771"/>
          <w:p w14:paraId="55CD3099" w14:textId="77777777" w:rsidR="00677771" w:rsidRDefault="00677771"/>
          <w:p w14:paraId="3BCE2FC7" w14:textId="77777777" w:rsidR="00677771" w:rsidRDefault="00677771"/>
          <w:p w14:paraId="700BC918" w14:textId="77777777" w:rsidR="00677771" w:rsidRDefault="00677771"/>
          <w:p w14:paraId="0F2E9BD4" w14:textId="77777777" w:rsidR="00677771" w:rsidRDefault="00677771"/>
          <w:p w14:paraId="0A1CBC1B" w14:textId="77777777" w:rsidR="00677771" w:rsidRDefault="00677771"/>
          <w:p w14:paraId="0B69121B" w14:textId="77777777" w:rsidR="00677771" w:rsidRDefault="00677771"/>
          <w:p w14:paraId="58E8556C" w14:textId="77777777" w:rsidR="00677771" w:rsidRDefault="00677771"/>
          <w:p w14:paraId="6421F23D" w14:textId="77777777" w:rsidR="00677771" w:rsidRDefault="00677771"/>
          <w:p w14:paraId="0556FE7B" w14:textId="77777777" w:rsidR="00677771" w:rsidRDefault="00677771"/>
          <w:p w14:paraId="756D72DF" w14:textId="77777777" w:rsidR="00677771" w:rsidRDefault="00677771"/>
          <w:p w14:paraId="02DCCC14" w14:textId="77777777" w:rsidR="00677771" w:rsidRDefault="00677771"/>
          <w:p w14:paraId="6B8DC081" w14:textId="77777777" w:rsidR="00677771" w:rsidRDefault="00677771"/>
          <w:p w14:paraId="381EF945" w14:textId="77777777" w:rsidR="00677771" w:rsidRDefault="00677771"/>
          <w:p w14:paraId="174DA5E9" w14:textId="77777777" w:rsidR="00677771" w:rsidRDefault="00677771"/>
          <w:p w14:paraId="18E286F5" w14:textId="77777777" w:rsidR="00677771" w:rsidRDefault="00677771"/>
          <w:p w14:paraId="45601808" w14:textId="77777777" w:rsidR="00677771" w:rsidRDefault="00677771"/>
          <w:p w14:paraId="1286B922" w14:textId="77777777" w:rsidR="00677771" w:rsidRDefault="00677771"/>
          <w:p w14:paraId="5579191A" w14:textId="77777777" w:rsidR="00677771" w:rsidRDefault="00677771"/>
          <w:p w14:paraId="21C4ECCA" w14:textId="77777777" w:rsidR="00677771" w:rsidRDefault="00677771"/>
          <w:p w14:paraId="1ABCBBE8" w14:textId="77777777" w:rsidR="00677771" w:rsidRDefault="00677771"/>
          <w:p w14:paraId="55816170" w14:textId="77777777" w:rsidR="00677771" w:rsidRDefault="00677771"/>
          <w:p w14:paraId="5F83DB54" w14:textId="77777777" w:rsidR="00677771" w:rsidRDefault="00677771"/>
          <w:p w14:paraId="608216F5" w14:textId="77777777" w:rsidR="00677771" w:rsidRDefault="00677771"/>
          <w:p w14:paraId="79B78EFD" w14:textId="77777777" w:rsidR="00677771" w:rsidRDefault="00677771"/>
          <w:p w14:paraId="11F585E3" w14:textId="77777777" w:rsidR="00677771" w:rsidRDefault="00677771"/>
          <w:p w14:paraId="6DEA83C7" w14:textId="77777777" w:rsidR="00677771" w:rsidRDefault="00677771"/>
          <w:p w14:paraId="7F31072F" w14:textId="77777777" w:rsidR="00677771" w:rsidRDefault="00677771"/>
          <w:p w14:paraId="16ED930F" w14:textId="77777777" w:rsidR="00677771" w:rsidRDefault="00677771"/>
          <w:p w14:paraId="332F5907" w14:textId="77777777" w:rsidR="00677771" w:rsidRDefault="00677771"/>
        </w:tc>
        <w:tc>
          <w:tcPr>
            <w:tcW w:w="4590" w:type="dxa"/>
          </w:tcPr>
          <w:p w14:paraId="3A772C52" w14:textId="77777777" w:rsidR="00677771" w:rsidRDefault="00677771"/>
        </w:tc>
      </w:tr>
    </w:tbl>
    <w:p w14:paraId="671E62CB" w14:textId="1FF8A1DE" w:rsidR="00677771" w:rsidRDefault="00677771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</w:rPr>
      </w:pPr>
    </w:p>
    <w:p w14:paraId="3C7AB908" w14:textId="15D1A1FB" w:rsidR="00273FD3" w:rsidRDefault="00273FD3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right="-360"/>
        <w:jc w:val="both"/>
        <w:rPr>
          <w:rFonts w:ascii="Corbel" w:eastAsia="Corbel" w:hAnsi="Corbel" w:cs="Corbel"/>
          <w:color w:val="000000"/>
          <w:sz w:val="18"/>
          <w:szCs w:val="18"/>
        </w:rPr>
      </w:pPr>
      <w:r>
        <w:rPr>
          <w:noProof/>
        </w:rPr>
        <w:drawing>
          <wp:anchor distT="0" distB="91440" distL="114300" distR="114300" simplePos="0" relativeHeight="251664384" behindDoc="0" locked="0" layoutInCell="1" hidden="0" allowOverlap="1" wp14:anchorId="65B8435A" wp14:editId="77290510">
            <wp:simplePos x="0" y="0"/>
            <wp:positionH relativeFrom="column">
              <wp:posOffset>-28575</wp:posOffset>
            </wp:positionH>
            <wp:positionV relativeFrom="paragraph">
              <wp:posOffset>76835</wp:posOffset>
            </wp:positionV>
            <wp:extent cx="539496" cy="164592"/>
            <wp:effectExtent l="0" t="0" r="0" b="0"/>
            <wp:wrapSquare wrapText="bothSides" distT="0" distB="91440" distL="114300" distR="114300"/>
            <wp:docPr id="42303487" name="image1.png" descr="Creative Commons Attribution NonCommercial licens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Attribution NonCommercial license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 Except where otherwise noted, </w:t>
      </w:r>
      <w:r w:rsidR="00000000" w:rsidRPr="00E9154F">
        <w:rPr>
          <w:rFonts w:ascii="Corbel" w:eastAsia="Corbel" w:hAnsi="Corbel" w:cs="Corbel"/>
          <w:i/>
          <w:color w:val="000000"/>
          <w:sz w:val="18"/>
          <w:szCs w:val="18"/>
          <w:lang w:val="en-US"/>
        </w:rPr>
        <w:t>Cultivating Global Competence through the United Nations Sustainable Development Goals</w:t>
      </w:r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, by </w:t>
      </w:r>
      <w:hyperlink r:id="rId26">
        <w:r w:rsidR="00000000" w:rsidRPr="00E9154F">
          <w:rPr>
            <w:rFonts w:ascii="Corbel" w:eastAsia="Corbel" w:hAnsi="Corbel" w:cs="Corbel"/>
            <w:color w:val="0563C1"/>
            <w:sz w:val="18"/>
            <w:szCs w:val="18"/>
            <w:u w:val="single"/>
            <w:lang w:val="en-US"/>
          </w:rPr>
          <w:t>World Affairs Council of Seattle</w:t>
        </w:r>
      </w:hyperlink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, is available under a </w:t>
      </w:r>
      <w:hyperlink r:id="rId27">
        <w:r w:rsidR="00000000" w:rsidRPr="00E9154F">
          <w:rPr>
            <w:rFonts w:ascii="Corbel" w:eastAsia="Corbel" w:hAnsi="Corbel" w:cs="Corbel"/>
            <w:color w:val="0563C1"/>
            <w:sz w:val="18"/>
            <w:szCs w:val="18"/>
            <w:u w:val="single"/>
            <w:lang w:val="en-US"/>
          </w:rPr>
          <w:t>Creative Commons Attribution-NonCommercial License</w:t>
        </w:r>
      </w:hyperlink>
      <w:r w:rsidR="00000000" w:rsidRPr="00E9154F">
        <w:rPr>
          <w:rFonts w:ascii="Corbel" w:eastAsia="Corbel" w:hAnsi="Corbel" w:cs="Corbel"/>
          <w:color w:val="000000"/>
          <w:sz w:val="18"/>
          <w:szCs w:val="18"/>
          <w:lang w:val="en-US"/>
        </w:rPr>
        <w:t xml:space="preserve">. </w:t>
      </w:r>
      <w:proofErr w:type="spellStart"/>
      <w:r w:rsidR="00000000">
        <w:rPr>
          <w:rFonts w:ascii="Corbel" w:eastAsia="Corbel" w:hAnsi="Corbel" w:cs="Corbel"/>
          <w:color w:val="000000"/>
          <w:sz w:val="18"/>
          <w:szCs w:val="18"/>
        </w:rPr>
        <w:t>All</w:t>
      </w:r>
      <w:proofErr w:type="spellEnd"/>
      <w:r w:rsidR="00000000">
        <w:rPr>
          <w:rFonts w:ascii="Corbel" w:eastAsia="Corbel" w:hAnsi="Corbel" w:cs="Corbel"/>
          <w:color w:val="000000"/>
          <w:sz w:val="18"/>
          <w:szCs w:val="18"/>
        </w:rPr>
        <w:t xml:space="preserve"> logos and </w:t>
      </w:r>
      <w:proofErr w:type="spellStart"/>
      <w:r w:rsidR="00000000">
        <w:rPr>
          <w:rFonts w:ascii="Corbel" w:eastAsia="Corbel" w:hAnsi="Corbel" w:cs="Corbel"/>
          <w:color w:val="000000"/>
          <w:sz w:val="18"/>
          <w:szCs w:val="18"/>
        </w:rPr>
        <w:t>trademarks</w:t>
      </w:r>
      <w:proofErr w:type="spellEnd"/>
      <w:r w:rsidR="00000000">
        <w:rPr>
          <w:rFonts w:ascii="Corbel" w:eastAsia="Corbel" w:hAnsi="Corbel" w:cs="Corbel"/>
          <w:color w:val="000000"/>
          <w:sz w:val="18"/>
          <w:szCs w:val="18"/>
        </w:rPr>
        <w:t xml:space="preserve"> are </w:t>
      </w:r>
      <w:proofErr w:type="spellStart"/>
      <w:r w:rsidR="00000000">
        <w:rPr>
          <w:rFonts w:ascii="Corbel" w:eastAsia="Corbel" w:hAnsi="Corbel" w:cs="Corbel"/>
          <w:color w:val="000000"/>
          <w:sz w:val="18"/>
          <w:szCs w:val="18"/>
        </w:rPr>
        <w:t>property</w:t>
      </w:r>
      <w:proofErr w:type="spellEnd"/>
      <w:r w:rsidR="00000000">
        <w:rPr>
          <w:rFonts w:ascii="Corbel" w:eastAsia="Corbel" w:hAnsi="Corbel" w:cs="Corbel"/>
          <w:color w:val="000000"/>
          <w:sz w:val="18"/>
          <w:szCs w:val="18"/>
        </w:rPr>
        <w:t xml:space="preserve"> of </w:t>
      </w:r>
      <w:proofErr w:type="spellStart"/>
      <w:r w:rsidR="00000000">
        <w:rPr>
          <w:rFonts w:ascii="Corbel" w:eastAsia="Corbel" w:hAnsi="Corbel" w:cs="Corbel"/>
          <w:color w:val="000000"/>
          <w:sz w:val="18"/>
          <w:szCs w:val="18"/>
        </w:rPr>
        <w:t>their</w:t>
      </w:r>
      <w:proofErr w:type="spellEnd"/>
      <w:r w:rsidR="00000000">
        <w:rPr>
          <w:rFonts w:ascii="Corbel" w:eastAsia="Corbel" w:hAnsi="Corbel" w:cs="Corbel"/>
          <w:color w:val="000000"/>
          <w:sz w:val="18"/>
          <w:szCs w:val="18"/>
        </w:rPr>
        <w:t xml:space="preserve"> respective </w:t>
      </w:r>
      <w:proofErr w:type="spellStart"/>
      <w:r w:rsidR="00000000">
        <w:rPr>
          <w:rFonts w:ascii="Corbel" w:eastAsia="Corbel" w:hAnsi="Corbel" w:cs="Corbel"/>
          <w:color w:val="000000"/>
          <w:sz w:val="18"/>
          <w:szCs w:val="18"/>
        </w:rPr>
        <w:t>owners</w:t>
      </w:r>
      <w:proofErr w:type="spellEnd"/>
      <w:r w:rsidR="00000000">
        <w:rPr>
          <w:rFonts w:ascii="Corbel" w:eastAsia="Corbel" w:hAnsi="Corbel" w:cs="Corbel"/>
          <w:color w:val="000000"/>
          <w:sz w:val="18"/>
          <w:szCs w:val="18"/>
        </w:rPr>
        <w:t>.</w:t>
      </w:r>
    </w:p>
    <w:p w14:paraId="13C0FBC3" w14:textId="508CACE3" w:rsidR="00677771" w:rsidRPr="00273FD3" w:rsidRDefault="00273FD3" w:rsidP="00273FD3">
      <w:pPr>
        <w:ind w:firstLine="990"/>
        <w:jc w:val="both"/>
        <w:rPr>
          <w:rFonts w:ascii="Segoe UI Semibold" w:eastAsia="Corbel" w:hAnsi="Segoe UI Semibold" w:cs="Segoe UI Semibold"/>
          <w:iCs/>
          <w:sz w:val="18"/>
          <w:szCs w:val="18"/>
        </w:rPr>
      </w:pP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Spanish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 Creative Commons </w:t>
      </w: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License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 </w:t>
      </w:r>
      <w:proofErr w:type="spellStart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>Translation</w:t>
      </w:r>
      <w:proofErr w:type="spellEnd"/>
      <w:r w:rsidRPr="00273FD3">
        <w:rPr>
          <w:rFonts w:ascii="Segoe UI Semibold" w:eastAsia="Corbel" w:hAnsi="Segoe UI Semibold" w:cs="Segoe UI Semibold"/>
          <w:iCs/>
          <w:sz w:val="18"/>
          <w:szCs w:val="18"/>
        </w:rPr>
        <w:t xml:space="preserve">: </w:t>
      </w:r>
      <w:hyperlink r:id="rId28" w:history="1"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>Atribución-</w:t>
        </w:r>
        <w:proofErr w:type="spellStart"/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>NoComercial</w:t>
        </w:r>
        <w:proofErr w:type="spellEnd"/>
        <w:r w:rsidRPr="00273FD3">
          <w:rPr>
            <w:rStyle w:val="Hyperlink"/>
            <w:rFonts w:ascii="Segoe UI" w:eastAsia="Corbel" w:hAnsi="Segoe UI" w:cs="Segoe UI"/>
            <w:iCs/>
            <w:sz w:val="18"/>
            <w:szCs w:val="18"/>
          </w:rPr>
          <w:t xml:space="preserve"> 4.0 Internacional</w:t>
        </w:r>
      </w:hyperlink>
    </w:p>
    <w:sectPr w:rsidR="00677771" w:rsidRPr="00273FD3">
      <w:footerReference w:type="default" r:id="rId29"/>
      <w:pgSz w:w="12240" w:h="15840"/>
      <w:pgMar w:top="1440" w:right="1440" w:bottom="720" w:left="1440" w:header="432" w:footer="432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7959" w14:textId="77777777" w:rsidR="00803334" w:rsidRDefault="00803334">
      <w:pPr>
        <w:spacing w:after="0" w:line="240" w:lineRule="auto"/>
      </w:pPr>
      <w:r>
        <w:separator/>
      </w:r>
    </w:p>
  </w:endnote>
  <w:endnote w:type="continuationSeparator" w:id="0">
    <w:p w14:paraId="1D502C73" w14:textId="77777777" w:rsidR="00803334" w:rsidRDefault="0080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99E8" w14:textId="77777777" w:rsidR="00677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5E93452" w14:textId="77777777" w:rsidR="00677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E8912DD" w14:textId="77777777" w:rsidR="00677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BA5A9C4" w14:textId="77777777" w:rsidR="00677771" w:rsidRDefault="006777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2829" w14:textId="77777777" w:rsidR="00677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154F">
      <w:rPr>
        <w:noProof/>
        <w:color w:val="000000"/>
      </w:rPr>
      <w:t>1</w:t>
    </w:r>
    <w:r>
      <w:rPr>
        <w:color w:val="000000"/>
      </w:rPr>
      <w:fldChar w:fldCharType="end"/>
    </w:r>
  </w:p>
  <w:p w14:paraId="3F23817D" w14:textId="77777777" w:rsidR="00677771" w:rsidRPr="00E9154F" w:rsidRDefault="00000000">
    <w:pPr>
      <w:pBdr>
        <w:top w:val="nil"/>
        <w:left w:val="nil"/>
        <w:bottom w:val="nil"/>
        <w:right w:val="nil"/>
        <w:between w:val="nil"/>
      </w:pBdr>
      <w:tabs>
        <w:tab w:val="left" w:pos="12240"/>
      </w:tabs>
      <w:spacing w:after="0" w:line="240" w:lineRule="auto"/>
      <w:ind w:right="360"/>
      <w:rPr>
        <w:rFonts w:ascii="Corbel" w:eastAsia="Corbel" w:hAnsi="Corbel" w:cs="Corbel"/>
        <w:color w:val="000000"/>
        <w:sz w:val="20"/>
        <w:szCs w:val="20"/>
        <w:lang w:val="en-US"/>
      </w:rPr>
    </w:pPr>
    <w:r w:rsidRPr="00E9154F">
      <w:rPr>
        <w:rFonts w:ascii="Corbel" w:eastAsia="Corbel" w:hAnsi="Corbel" w:cs="Corbel"/>
        <w:color w:val="000000"/>
        <w:sz w:val="20"/>
        <w:szCs w:val="20"/>
        <w:lang w:val="en-US"/>
      </w:rPr>
      <w:t>World Affairs Council - Seattle Global Classroom</w:t>
    </w:r>
    <w:r w:rsidRPr="00E9154F">
      <w:rPr>
        <w:rFonts w:ascii="Corbel" w:eastAsia="Corbel" w:hAnsi="Corbel" w:cs="Corbel"/>
        <w:color w:val="000000"/>
        <w:sz w:val="20"/>
        <w:szCs w:val="20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7599" w14:textId="77777777" w:rsidR="00677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154F">
      <w:rPr>
        <w:noProof/>
        <w:color w:val="000000"/>
      </w:rPr>
      <w:t>2</w:t>
    </w:r>
    <w:r>
      <w:rPr>
        <w:color w:val="000000"/>
      </w:rPr>
      <w:fldChar w:fldCharType="end"/>
    </w:r>
  </w:p>
  <w:p w14:paraId="5BC365CB" w14:textId="77777777" w:rsidR="00677771" w:rsidRPr="00E9154F" w:rsidRDefault="00000000">
    <w:pPr>
      <w:pBdr>
        <w:top w:val="nil"/>
        <w:left w:val="nil"/>
        <w:bottom w:val="nil"/>
        <w:right w:val="nil"/>
        <w:between w:val="nil"/>
      </w:pBdr>
      <w:tabs>
        <w:tab w:val="left" w:pos="9360"/>
        <w:tab w:val="left" w:pos="12240"/>
      </w:tabs>
      <w:spacing w:after="0" w:line="240" w:lineRule="auto"/>
      <w:ind w:right="360"/>
      <w:rPr>
        <w:rFonts w:ascii="Corbel" w:eastAsia="Corbel" w:hAnsi="Corbel" w:cs="Corbel"/>
        <w:color w:val="000000"/>
        <w:sz w:val="20"/>
        <w:szCs w:val="20"/>
        <w:lang w:val="en-US"/>
      </w:rPr>
    </w:pPr>
    <w:r w:rsidRPr="00E9154F">
      <w:rPr>
        <w:rFonts w:ascii="Corbel" w:eastAsia="Corbel" w:hAnsi="Corbel" w:cs="Corbel"/>
        <w:color w:val="000000"/>
        <w:sz w:val="20"/>
        <w:szCs w:val="20"/>
        <w:lang w:val="en-US"/>
      </w:rPr>
      <w:t>World Affairs Council - Seattle Global Classroom</w:t>
    </w:r>
    <w:r w:rsidRPr="00E9154F">
      <w:rPr>
        <w:rFonts w:ascii="Corbel" w:eastAsia="Corbel" w:hAnsi="Corbel" w:cs="Corbel"/>
        <w:color w:val="000000"/>
        <w:sz w:val="20"/>
        <w:szCs w:val="20"/>
        <w:lang w:val="en-US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2AAF" w14:textId="5B37243C" w:rsidR="00677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154F">
      <w:rPr>
        <w:noProof/>
        <w:color w:val="000000"/>
      </w:rPr>
      <w:t>6</w:t>
    </w:r>
    <w:r>
      <w:rPr>
        <w:color w:val="000000"/>
      </w:rPr>
      <w:fldChar w:fldCharType="end"/>
    </w:r>
  </w:p>
  <w:p w14:paraId="6DB73F3B" w14:textId="77777777" w:rsidR="00677771" w:rsidRPr="00E9154F" w:rsidRDefault="00000000">
    <w:pPr>
      <w:pBdr>
        <w:top w:val="nil"/>
        <w:left w:val="nil"/>
        <w:bottom w:val="nil"/>
        <w:right w:val="nil"/>
        <w:between w:val="nil"/>
      </w:pBdr>
      <w:tabs>
        <w:tab w:val="left" w:pos="8460"/>
        <w:tab w:val="left" w:pos="12240"/>
      </w:tabs>
      <w:spacing w:after="0" w:line="240" w:lineRule="auto"/>
      <w:ind w:right="360"/>
      <w:jc w:val="center"/>
      <w:rPr>
        <w:rFonts w:ascii="Corbel" w:eastAsia="Corbel" w:hAnsi="Corbel" w:cs="Corbel"/>
        <w:color w:val="000000"/>
        <w:sz w:val="20"/>
        <w:szCs w:val="20"/>
        <w:lang w:val="en-US"/>
      </w:rPr>
    </w:pPr>
    <w:r w:rsidRPr="00E9154F">
      <w:rPr>
        <w:rFonts w:ascii="Corbel" w:eastAsia="Corbel" w:hAnsi="Corbel" w:cs="Corbel"/>
        <w:color w:val="000000"/>
        <w:sz w:val="20"/>
        <w:szCs w:val="20"/>
        <w:lang w:val="en-US"/>
      </w:rPr>
      <w:t>World Affairs Council - Seattle Global Classroom</w:t>
    </w:r>
    <w:r w:rsidRPr="00E9154F">
      <w:rPr>
        <w:rFonts w:ascii="Corbel" w:eastAsia="Corbel" w:hAnsi="Corbel" w:cs="Corbel"/>
        <w:color w:val="00000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6410" w14:textId="77777777" w:rsidR="00803334" w:rsidRDefault="00803334">
      <w:pPr>
        <w:spacing w:after="0" w:line="240" w:lineRule="auto"/>
      </w:pPr>
      <w:r>
        <w:separator/>
      </w:r>
    </w:p>
  </w:footnote>
  <w:footnote w:type="continuationSeparator" w:id="0">
    <w:p w14:paraId="635338F6" w14:textId="77777777" w:rsidR="00803334" w:rsidRDefault="0080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06C2" w14:textId="77777777" w:rsidR="00677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jc w:val="right"/>
      <w:rPr>
        <w:color w:val="000000"/>
      </w:rPr>
    </w:pPr>
    <w:r>
      <w:rPr>
        <w:color w:val="000000"/>
      </w:rPr>
      <w:t>Nombre: 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2E23" w14:textId="77777777" w:rsidR="00677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jc w:val="right"/>
      <w:rPr>
        <w:color w:val="000000"/>
      </w:rPr>
    </w:pPr>
    <w:r>
      <w:rPr>
        <w:color w:val="000000"/>
      </w:rPr>
      <w:t>Nombre: ___________________________________________________</w:t>
    </w:r>
  </w:p>
  <w:p w14:paraId="4937CF14" w14:textId="77777777" w:rsidR="00677771" w:rsidRDefault="006777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1"/>
    <w:rsid w:val="00273FD3"/>
    <w:rsid w:val="005D15B6"/>
    <w:rsid w:val="00677771"/>
    <w:rsid w:val="00803334"/>
    <w:rsid w:val="00950238"/>
    <w:rsid w:val="00E567A6"/>
    <w:rsid w:val="00E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7ECB"/>
  <w15:docId w15:val="{91AAC409-D0FE-4281-B654-3707EB1F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D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11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A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4A267B"/>
  </w:style>
  <w:style w:type="paragraph" w:styleId="Header">
    <w:name w:val="header"/>
    <w:basedOn w:val="Normal"/>
    <w:link w:val="Head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7B"/>
  </w:style>
  <w:style w:type="paragraph" w:styleId="Footer">
    <w:name w:val="footer"/>
    <w:basedOn w:val="Normal"/>
    <w:link w:val="Foot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7B"/>
  </w:style>
  <w:style w:type="paragraph" w:styleId="NormalWeb">
    <w:name w:val="Normal (Web)"/>
    <w:basedOn w:val="Normal"/>
    <w:uiPriority w:val="99"/>
    <w:unhideWhenUsed/>
    <w:rsid w:val="004A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0112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ormalJustify">
    <w:name w:val="Normal Justify"/>
    <w:basedOn w:val="Normal"/>
    <w:link w:val="NormalJustifyChar"/>
    <w:qFormat/>
    <w:rsid w:val="005F3E8B"/>
    <w:pPr>
      <w:spacing w:after="120" w:line="252" w:lineRule="auto"/>
      <w:jc w:val="both"/>
    </w:pPr>
    <w:rPr>
      <w:rFonts w:ascii="Corbel" w:eastAsia="Times New Roman" w:hAnsi="Corbel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5F3E8B"/>
    <w:rPr>
      <w:rFonts w:ascii="Corbel" w:eastAsia="Times New Roman" w:hAnsi="Corbel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A607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77B2"/>
  </w:style>
  <w:style w:type="character" w:styleId="UnresolvedMention">
    <w:name w:val="Unresolved Mention"/>
    <w:basedOn w:val="DefaultParagraphFont"/>
    <w:uiPriority w:val="99"/>
    <w:semiHidden/>
    <w:unhideWhenUsed/>
    <w:rsid w:val="0093477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www.un.org/sustainabledevelopment/es/peace-justice/" TargetMode="External"/><Relationship Id="rId26" Type="http://schemas.openxmlformats.org/officeDocument/2006/relationships/hyperlink" Target="https://www.world-affair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-nc/4.0/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s://www.un.org/sustainabledevelopment/es/peace-justice/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www.freedomhouse.org/" TargetMode="External"/><Relationship Id="rId20" Type="http://schemas.openxmlformats.org/officeDocument/2006/relationships/hyperlink" Target="https://www.world-affairs.org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deed.es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28" Type="http://schemas.openxmlformats.org/officeDocument/2006/relationships/hyperlink" Target="https://creativecommons.org/licenses/by-nc/4.0/deed.es" TargetMode="External"/><Relationship Id="rId10" Type="http://schemas.openxmlformats.org/officeDocument/2006/relationships/hyperlink" Target="https://creativecommons.org/licenses/by-nc/4.0/" TargetMode="External"/><Relationship Id="rId19" Type="http://schemas.openxmlformats.org/officeDocument/2006/relationships/hyperlink" Target="https://www.un.org/sustainabledevelopment/es/peace-justic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orld-affairs.org/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creativecommons.org/licenses/by-nc/4.0/deed.es" TargetMode="External"/><Relationship Id="rId27" Type="http://schemas.openxmlformats.org/officeDocument/2006/relationships/hyperlink" Target="https://creativecommons.org/licenses/by-nc/4.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3Zum9G1/XqrYJ6lIPBu8BiXIMQ==">CgMxLjA4AHIhMXIxemIwVUFBOG9ZUGVXSnIza3JpU0JQOGhua3otZTV0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SP-L5-SDG16-Organizers</dc:title>
  <dc:creator>Julianna Patterson</dc:creator>
  <cp:lastModifiedBy>Barbara Soots</cp:lastModifiedBy>
  <cp:revision>4</cp:revision>
  <dcterms:created xsi:type="dcterms:W3CDTF">2024-03-12T21:45:00Z</dcterms:created>
  <dcterms:modified xsi:type="dcterms:W3CDTF">2024-03-12T21:48:00Z</dcterms:modified>
</cp:coreProperties>
</file>