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CB48" w14:textId="77777777" w:rsidR="00343E91" w:rsidRDefault="00000000">
      <w:pPr>
        <w:jc w:val="both"/>
        <w:rPr>
          <w:b/>
          <w:color w:val="000000"/>
        </w:rPr>
      </w:pPr>
      <w:r>
        <w:rPr>
          <w:b/>
        </w:rPr>
        <w:t>Урок</w:t>
      </w:r>
      <w:r>
        <w:rPr>
          <w:b/>
          <w:color w:val="000000"/>
        </w:rPr>
        <w:t xml:space="preserve"> 6: Ціль сталого розвиток № 10: </w:t>
      </w:r>
      <w:r>
        <w:rPr>
          <w:b/>
        </w:rPr>
        <w:t>Зменшення</w:t>
      </w:r>
      <w:r>
        <w:rPr>
          <w:b/>
          <w:color w:val="000000"/>
        </w:rPr>
        <w:t xml:space="preserve"> нерівності</w:t>
      </w:r>
      <w:r>
        <w:rPr>
          <w:noProof/>
        </w:rPr>
        <w:drawing>
          <wp:anchor distT="0" distB="457200" distL="114300" distR="182880" simplePos="0" relativeHeight="251658240" behindDoc="0" locked="0" layoutInCell="1" hidden="0" allowOverlap="1" wp14:anchorId="74DB5BF8" wp14:editId="1E6438EC">
            <wp:simplePos x="0" y="0"/>
            <wp:positionH relativeFrom="column">
              <wp:posOffset>1</wp:posOffset>
            </wp:positionH>
            <wp:positionV relativeFrom="paragraph">
              <wp:posOffset>6350</wp:posOffset>
            </wp:positionV>
            <wp:extent cx="877824" cy="722376"/>
            <wp:effectExtent l="0" t="0" r="0" b="0"/>
            <wp:wrapSquare wrapText="bothSides" distT="0" distB="457200" distL="114300" distR="182880"/>
            <wp:docPr id="20" name="image2.png" descr="World Affairs Counci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World Affairs Council log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7223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FEB3FB4" w14:textId="77777777" w:rsidR="00343E91" w:rsidRDefault="00000000">
      <w:pPr>
        <w:jc w:val="both"/>
        <w:rPr>
          <w:b/>
          <w:color w:val="000000"/>
          <w:u w:val="single"/>
        </w:rPr>
      </w:pPr>
      <w:r>
        <w:rPr>
          <w:b/>
          <w:u w:val="single"/>
        </w:rPr>
        <w:t>Вправа</w:t>
      </w:r>
      <w:r>
        <w:rPr>
          <w:b/>
          <w:color w:val="000000"/>
          <w:u w:val="single"/>
        </w:rPr>
        <w:t xml:space="preserve">: </w:t>
      </w:r>
      <w:r>
        <w:rPr>
          <w:rFonts w:eastAsia="Calibri"/>
          <w:color w:val="000000"/>
          <w:highlight w:val="white"/>
        </w:rPr>
        <w:t xml:space="preserve"> Подумайте про нерівності, що існують у вашій спільноті, країні та світі. Заповніть таблицю нижче інформацією про те, що вам зараз відомо про нерівність і що ви хочете дізнатися. Наприкінці уроку поверніться до цієї таблиці та заповніть останній стовпець з інформацією про те, що нового ви дізналися про нерівність.</w:t>
      </w:r>
    </w:p>
    <w:p w14:paraId="5EF7BF38" w14:textId="77777777" w:rsidR="00343E91" w:rsidRDefault="00000000">
      <w:pPr>
        <w:jc w:val="both"/>
        <w:rPr>
          <w:color w:val="000000"/>
        </w:rPr>
      </w:pPr>
      <w:r>
        <w:rPr>
          <w:b/>
          <w:color w:val="000000"/>
        </w:rPr>
        <w:t>Цілі навчання</w:t>
      </w:r>
      <w:r>
        <w:rPr>
          <w:color w:val="000000"/>
        </w:rPr>
        <w:t>: Я можу визначити та пояснити, як люди піддаються дискримінації на основі таких факторів, як етнічна приналежність, вік, стать, інвалідність, релігія та сексуальна орієнтація.</w:t>
      </w:r>
    </w:p>
    <w:tbl>
      <w:tblPr>
        <w:tblStyle w:val="a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4316"/>
        <w:gridCol w:w="4317"/>
        <w:gridCol w:w="4317"/>
      </w:tblGrid>
      <w:tr w:rsidR="00343E91" w14:paraId="5B26C625" w14:textId="77777777" w:rsidTr="007153ED">
        <w:trPr>
          <w:tblHeader/>
        </w:trPr>
        <w:tc>
          <w:tcPr>
            <w:tcW w:w="4316" w:type="dxa"/>
            <w:shd w:val="clear" w:color="auto" w:fill="DEEBF6"/>
          </w:tcPr>
          <w:p w14:paraId="616FB796" w14:textId="77777777" w:rsidR="00343E91" w:rsidRDefault="00000000">
            <w:pPr>
              <w:tabs>
                <w:tab w:val="left" w:pos="210"/>
                <w:tab w:val="left" w:pos="1080"/>
                <w:tab w:val="center" w:pos="2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Що ви</w:t>
            </w:r>
            <w:r>
              <w:rPr>
                <w:b/>
                <w:sz w:val="32"/>
                <w:szCs w:val="32"/>
              </w:rPr>
              <w:t xml:space="preserve"> ЗНАЄТЕ</w:t>
            </w:r>
          </w:p>
        </w:tc>
        <w:tc>
          <w:tcPr>
            <w:tcW w:w="4317" w:type="dxa"/>
            <w:shd w:val="clear" w:color="auto" w:fill="DEEBF6"/>
          </w:tcPr>
          <w:p w14:paraId="15E2D315" w14:textId="77777777" w:rsidR="00343E91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Що ви</w:t>
            </w:r>
            <w:r>
              <w:rPr>
                <w:b/>
                <w:sz w:val="32"/>
                <w:szCs w:val="32"/>
              </w:rPr>
              <w:t xml:space="preserve"> ХОЧЕТЕ</w:t>
            </w:r>
            <w:r>
              <w:rPr>
                <w:sz w:val="32"/>
                <w:szCs w:val="32"/>
              </w:rPr>
              <w:t xml:space="preserve"> дізнатися</w:t>
            </w:r>
          </w:p>
        </w:tc>
        <w:tc>
          <w:tcPr>
            <w:tcW w:w="4317" w:type="dxa"/>
            <w:shd w:val="clear" w:color="auto" w:fill="DEEBF6"/>
          </w:tcPr>
          <w:p w14:paraId="39C87B16" w14:textId="77777777" w:rsidR="00343E91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Що ви ДІЗНАЛИСЯ</w:t>
            </w:r>
          </w:p>
        </w:tc>
      </w:tr>
      <w:tr w:rsidR="00343E91" w14:paraId="227C833F" w14:textId="77777777" w:rsidTr="007153ED">
        <w:tc>
          <w:tcPr>
            <w:tcW w:w="4316" w:type="dxa"/>
          </w:tcPr>
          <w:p w14:paraId="798C5A65" w14:textId="77777777" w:rsidR="00343E91" w:rsidRDefault="00343E91"/>
          <w:p w14:paraId="1874D68B" w14:textId="77777777" w:rsidR="00343E91" w:rsidRDefault="00343E91"/>
          <w:p w14:paraId="55576418" w14:textId="77777777" w:rsidR="00343E91" w:rsidRDefault="00343E91"/>
          <w:p w14:paraId="14A7BF25" w14:textId="77777777" w:rsidR="00343E91" w:rsidRDefault="00343E91"/>
          <w:p w14:paraId="025C9A6E" w14:textId="77777777" w:rsidR="00343E91" w:rsidRDefault="00343E91"/>
          <w:p w14:paraId="359D12FA" w14:textId="77777777" w:rsidR="00343E91" w:rsidRDefault="00343E91"/>
          <w:p w14:paraId="65EDD052" w14:textId="77777777" w:rsidR="00343E91" w:rsidRDefault="00343E91"/>
          <w:p w14:paraId="6F5DBFEA" w14:textId="77777777" w:rsidR="00343E91" w:rsidRDefault="00343E91"/>
          <w:p w14:paraId="7A9863F3" w14:textId="77777777" w:rsidR="00343E91" w:rsidRDefault="00343E91"/>
          <w:p w14:paraId="433F4981" w14:textId="77777777" w:rsidR="00343E91" w:rsidRDefault="00343E91"/>
          <w:p w14:paraId="6DF3A6D0" w14:textId="77777777" w:rsidR="00343E91" w:rsidRDefault="00343E91"/>
          <w:p w14:paraId="3753684F" w14:textId="77777777" w:rsidR="00343E91" w:rsidRDefault="00343E91"/>
          <w:p w14:paraId="15D56429" w14:textId="77777777" w:rsidR="00343E91" w:rsidRDefault="00343E91"/>
          <w:p w14:paraId="36703AFB" w14:textId="77777777" w:rsidR="00343E91" w:rsidRDefault="00343E91"/>
          <w:p w14:paraId="0A9390F8" w14:textId="77777777" w:rsidR="00343E91" w:rsidRDefault="00343E91"/>
          <w:p w14:paraId="5A2D2F24" w14:textId="77777777" w:rsidR="00343E91" w:rsidRDefault="00343E91"/>
          <w:p w14:paraId="12766900" w14:textId="77777777" w:rsidR="00343E91" w:rsidRDefault="00343E91"/>
          <w:p w14:paraId="63A6CE35" w14:textId="77777777" w:rsidR="00343E91" w:rsidRDefault="00343E91"/>
          <w:p w14:paraId="1141C3B7" w14:textId="77777777" w:rsidR="00343E91" w:rsidRDefault="00343E91"/>
          <w:p w14:paraId="22FDEBA5" w14:textId="77777777" w:rsidR="00343E91" w:rsidRDefault="00343E91"/>
          <w:p w14:paraId="0245DA35" w14:textId="77777777" w:rsidR="00343E91" w:rsidRDefault="00343E91"/>
          <w:p w14:paraId="4CD0DEBF" w14:textId="77777777" w:rsidR="00343E91" w:rsidRDefault="00343E91"/>
        </w:tc>
        <w:tc>
          <w:tcPr>
            <w:tcW w:w="4317" w:type="dxa"/>
          </w:tcPr>
          <w:p w14:paraId="03FE27C6" w14:textId="77777777" w:rsidR="00343E91" w:rsidRDefault="00343E91"/>
        </w:tc>
        <w:tc>
          <w:tcPr>
            <w:tcW w:w="4317" w:type="dxa"/>
          </w:tcPr>
          <w:p w14:paraId="48488E00" w14:textId="77777777" w:rsidR="00343E91" w:rsidRDefault="00343E91"/>
        </w:tc>
      </w:tr>
    </w:tbl>
    <w:p w14:paraId="1DC3DB49" w14:textId="77777777" w:rsidR="00343E91" w:rsidRDefault="00343E91">
      <w:pPr>
        <w:pBdr>
          <w:top w:val="nil"/>
          <w:left w:val="nil"/>
          <w:bottom w:val="nil"/>
          <w:right w:val="nil"/>
          <w:between w:val="nil"/>
        </w:pBdr>
        <w:spacing w:after="240" w:line="252" w:lineRule="auto"/>
        <w:ind w:right="-360"/>
        <w:jc w:val="both"/>
        <w:rPr>
          <w:rFonts w:ascii="Corbel" w:eastAsia="Corbel" w:hAnsi="Corbel" w:cs="Corbel"/>
          <w:color w:val="000000"/>
          <w:sz w:val="20"/>
          <w:szCs w:val="20"/>
        </w:rPr>
      </w:pPr>
    </w:p>
    <w:p w14:paraId="5E94BFBA" w14:textId="43549CF4" w:rsidR="00B109D2" w:rsidRDefault="00B109D2" w:rsidP="00B109D2">
      <w:pPr>
        <w:rPr>
          <w:rFonts w:eastAsia="Calibri"/>
          <w:b/>
          <w:bCs/>
          <w:iCs/>
          <w:color w:val="000000"/>
        </w:rPr>
      </w:pPr>
      <w:r>
        <w:rPr>
          <w:rFonts w:ascii="Corbel" w:eastAsia="Corbel" w:hAnsi="Corbel" w:cs="Corbel"/>
          <w:color w:val="000000"/>
          <w:sz w:val="20"/>
          <w:szCs w:val="20"/>
        </w:rPr>
        <w:t xml:space="preserve">Except where otherwise noted, </w:t>
      </w:r>
      <w:r>
        <w:rPr>
          <w:rFonts w:ascii="Corbel" w:eastAsia="Corbel" w:hAnsi="Corbel" w:cs="Corbel"/>
          <w:i/>
          <w:color w:val="000000"/>
          <w:sz w:val="20"/>
          <w:szCs w:val="20"/>
        </w:rPr>
        <w:t>Cultivating Global Competence through the United Nations Sustainable Development Goals</w:t>
      </w:r>
      <w:r>
        <w:rPr>
          <w:rFonts w:ascii="Corbel" w:eastAsia="Corbel" w:hAnsi="Corbel" w:cs="Corbel"/>
          <w:color w:val="000000"/>
          <w:sz w:val="20"/>
          <w:szCs w:val="20"/>
        </w:rPr>
        <w:t xml:space="preserve">, by </w:t>
      </w:r>
      <w:hyperlink r:id="rId8" w:history="1">
        <w:r>
          <w:rPr>
            <w:rStyle w:val="Hyperlink"/>
            <w:rFonts w:ascii="Corbel" w:eastAsia="Corbel" w:hAnsi="Corbel" w:cs="Corbel"/>
            <w:color w:val="0563C1"/>
            <w:sz w:val="20"/>
            <w:szCs w:val="20"/>
          </w:rPr>
          <w:t>World Affairs Council of Seattle</w:t>
        </w:r>
      </w:hyperlink>
      <w:r>
        <w:rPr>
          <w:rFonts w:ascii="Corbel" w:eastAsia="Corbel" w:hAnsi="Corbel" w:cs="Corbel"/>
          <w:color w:val="000000"/>
          <w:sz w:val="20"/>
          <w:szCs w:val="20"/>
        </w:rPr>
        <w:t xml:space="preserve">, is available under a </w:t>
      </w:r>
      <w:hyperlink r:id="rId9" w:history="1">
        <w:r>
          <w:rPr>
            <w:rStyle w:val="Hyperlink"/>
            <w:rFonts w:ascii="Corbel" w:eastAsia="Corbel" w:hAnsi="Corbel" w:cs="Corbel"/>
            <w:color w:val="0563C1"/>
            <w:sz w:val="20"/>
            <w:szCs w:val="20"/>
          </w:rPr>
          <w:t>Creative Commons Attribution-NonCommercial License</w:t>
        </w:r>
      </w:hyperlink>
      <w:r>
        <w:rPr>
          <w:rFonts w:ascii="Corbel" w:eastAsia="Corbel" w:hAnsi="Corbel" w:cs="Corbel"/>
          <w:color w:val="000000"/>
          <w:sz w:val="20"/>
          <w:szCs w:val="20"/>
        </w:rPr>
        <w:t>. All logos and trademarks are property of their respective owners</w:t>
      </w:r>
      <w:r>
        <w:rPr>
          <w:rFonts w:eastAsia="Calibri"/>
          <w:noProof/>
        </w:rPr>
        <w:drawing>
          <wp:anchor distT="0" distB="182880" distL="114300" distR="114300" simplePos="0" relativeHeight="251665408" behindDoc="0" locked="0" layoutInCell="1" allowOverlap="1" wp14:anchorId="313F25AA" wp14:editId="1B5B28E2">
            <wp:simplePos x="0" y="0"/>
            <wp:positionH relativeFrom="column">
              <wp:posOffset>0</wp:posOffset>
            </wp:positionH>
            <wp:positionV relativeFrom="paragraph">
              <wp:posOffset>73660</wp:posOffset>
            </wp:positionV>
            <wp:extent cx="539750" cy="164465"/>
            <wp:effectExtent l="0" t="0" r="0" b="6985"/>
            <wp:wrapSquare wrapText="bothSides"/>
            <wp:docPr id="1640557681" name="Picture 1" descr="Creative Commons Attribution NonCommercial licen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reative Commons Attribution NonCommercial licens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rbel" w:eastAsia="Corbel" w:hAnsi="Corbel" w:cs="Corbel"/>
          <w:color w:val="000000"/>
          <w:sz w:val="20"/>
          <w:szCs w:val="20"/>
        </w:rPr>
        <w:t xml:space="preserve">. </w:t>
      </w:r>
      <w:hyperlink r:id="rId11" w:history="1">
        <w:r>
          <w:rPr>
            <w:rStyle w:val="Hyperlink"/>
            <w:i/>
          </w:rPr>
          <w:t>Із Зазначенням Авторства — Некомерційна 4.0 Міжнародна</w:t>
        </w:r>
      </w:hyperlink>
    </w:p>
    <w:p w14:paraId="52658751" w14:textId="77777777" w:rsidR="00343E91" w:rsidRDefault="00343E91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right="-360"/>
        <w:jc w:val="both"/>
        <w:rPr>
          <w:rFonts w:ascii="Corbel" w:eastAsia="Corbel" w:hAnsi="Corbel" w:cs="Corbel"/>
          <w:color w:val="000000"/>
          <w:sz w:val="20"/>
          <w:szCs w:val="20"/>
        </w:rPr>
      </w:pPr>
    </w:p>
    <w:p w14:paraId="1C0502DF" w14:textId="77777777" w:rsidR="00343E91" w:rsidRDefault="00000000">
      <w:pPr>
        <w:jc w:val="both"/>
        <w:rPr>
          <w:b/>
          <w:color w:val="000000"/>
        </w:rPr>
      </w:pPr>
      <w:r>
        <w:rPr>
          <w:b/>
        </w:rPr>
        <w:t>Урок</w:t>
      </w:r>
      <w:r>
        <w:rPr>
          <w:b/>
          <w:color w:val="000000"/>
        </w:rPr>
        <w:t xml:space="preserve"> 6: Ціль сталого розвиток № 10: </w:t>
      </w:r>
      <w:r>
        <w:rPr>
          <w:b/>
        </w:rPr>
        <w:t>Зменшення</w:t>
      </w:r>
      <w:r>
        <w:rPr>
          <w:b/>
          <w:color w:val="000000"/>
        </w:rPr>
        <w:t xml:space="preserve"> нерівності</w:t>
      </w:r>
      <w:r>
        <w:rPr>
          <w:noProof/>
        </w:rPr>
        <w:drawing>
          <wp:anchor distT="0" distB="457200" distL="114300" distR="182880" simplePos="0" relativeHeight="251660288" behindDoc="0" locked="0" layoutInCell="1" hidden="0" allowOverlap="1" wp14:anchorId="5098FCDA" wp14:editId="1829154F">
            <wp:simplePos x="0" y="0"/>
            <wp:positionH relativeFrom="column">
              <wp:posOffset>1</wp:posOffset>
            </wp:positionH>
            <wp:positionV relativeFrom="paragraph">
              <wp:posOffset>8890</wp:posOffset>
            </wp:positionV>
            <wp:extent cx="877824" cy="722376"/>
            <wp:effectExtent l="0" t="0" r="0" b="0"/>
            <wp:wrapSquare wrapText="bothSides" distT="0" distB="457200" distL="114300" distR="182880"/>
            <wp:docPr id="21" name="image2.png" descr="World Affairs Counci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World Affairs Council log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7223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4BF3B1" w14:textId="77777777" w:rsidR="00343E91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u w:val="single"/>
        </w:rPr>
        <w:t>Вправа</w:t>
      </w:r>
      <w:r>
        <w:rPr>
          <w:b/>
          <w:color w:val="000000"/>
          <w:u w:val="single"/>
        </w:rPr>
        <w:t>:</w:t>
      </w:r>
      <w:r>
        <w:rPr>
          <w:b/>
          <w:color w:val="000000"/>
        </w:rPr>
        <w:t xml:space="preserve"> </w:t>
      </w:r>
      <w:r>
        <w:rPr>
          <w:rFonts w:eastAsia="Calibri"/>
          <w:color w:val="000000"/>
          <w:sz w:val="24"/>
          <w:szCs w:val="24"/>
        </w:rPr>
        <w:t>Почніть спільне обговорення нерівностей, які існують (наприклад, нерівність доходів, нерівноправність статей, дискримінація, нерівний доступ до основних ресурсів, таких як медична допомога тощо) і як вони можуть впливати на життя людей. Також розгляньте фактори у суспільстві, які можуть посилювати нерівність, та наслідки для суспільства загалом. Зрештою, подумайте про можливі рішення, які допоможуть зменшити або усунути певні нерівності.</w:t>
      </w:r>
    </w:p>
    <w:tbl>
      <w:tblPr>
        <w:tblStyle w:val="a0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235"/>
        <w:gridCol w:w="3150"/>
        <w:gridCol w:w="3330"/>
        <w:gridCol w:w="3235"/>
      </w:tblGrid>
      <w:tr w:rsidR="00343E91" w14:paraId="5C860BC4" w14:textId="77777777" w:rsidTr="007153ED">
        <w:trPr>
          <w:tblHeader/>
        </w:trPr>
        <w:tc>
          <w:tcPr>
            <w:tcW w:w="3235" w:type="dxa"/>
            <w:shd w:val="clear" w:color="auto" w:fill="DEEBF6"/>
          </w:tcPr>
          <w:p w14:paraId="07D07624" w14:textId="77777777" w:rsidR="00343E91" w:rsidRDefault="00000000">
            <w:pPr>
              <w:tabs>
                <w:tab w:val="left" w:pos="210"/>
                <w:tab w:val="left" w:pos="1080"/>
                <w:tab w:val="center" w:pos="2050"/>
              </w:tabs>
              <w:ind w:left="210" w:hanging="21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Тип нерівності</w:t>
            </w:r>
          </w:p>
        </w:tc>
        <w:tc>
          <w:tcPr>
            <w:tcW w:w="3150" w:type="dxa"/>
            <w:shd w:val="clear" w:color="auto" w:fill="DEEBF6"/>
          </w:tcPr>
          <w:p w14:paraId="6350F654" w14:textId="77777777" w:rsidR="00343E91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Вплив</w:t>
            </w:r>
          </w:p>
        </w:tc>
        <w:tc>
          <w:tcPr>
            <w:tcW w:w="3330" w:type="dxa"/>
            <w:shd w:val="clear" w:color="auto" w:fill="DEEBF6"/>
          </w:tcPr>
          <w:p w14:paraId="3406D7A6" w14:textId="77777777" w:rsidR="00343E91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Наслідки</w:t>
            </w:r>
          </w:p>
        </w:tc>
        <w:tc>
          <w:tcPr>
            <w:tcW w:w="3235" w:type="dxa"/>
            <w:shd w:val="clear" w:color="auto" w:fill="DEEBF6"/>
          </w:tcPr>
          <w:p w14:paraId="058BBAB3" w14:textId="77777777" w:rsidR="00343E91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Можливі рішення</w:t>
            </w:r>
          </w:p>
        </w:tc>
      </w:tr>
      <w:tr w:rsidR="00343E91" w14:paraId="5444F269" w14:textId="77777777" w:rsidTr="007153ED">
        <w:trPr>
          <w:trHeight w:val="1152"/>
        </w:trPr>
        <w:tc>
          <w:tcPr>
            <w:tcW w:w="3235" w:type="dxa"/>
          </w:tcPr>
          <w:p w14:paraId="1D7E3486" w14:textId="77777777" w:rsidR="00343E91" w:rsidRDefault="00343E91"/>
        </w:tc>
        <w:tc>
          <w:tcPr>
            <w:tcW w:w="3150" w:type="dxa"/>
          </w:tcPr>
          <w:p w14:paraId="0DB1B5C0" w14:textId="77777777" w:rsidR="00343E91" w:rsidRDefault="00343E91"/>
        </w:tc>
        <w:tc>
          <w:tcPr>
            <w:tcW w:w="3330" w:type="dxa"/>
          </w:tcPr>
          <w:p w14:paraId="75963BA5" w14:textId="77777777" w:rsidR="00343E91" w:rsidRDefault="00343E91"/>
        </w:tc>
        <w:tc>
          <w:tcPr>
            <w:tcW w:w="3235" w:type="dxa"/>
          </w:tcPr>
          <w:p w14:paraId="1F7B324A" w14:textId="77777777" w:rsidR="00343E91" w:rsidRDefault="00343E91"/>
        </w:tc>
      </w:tr>
      <w:tr w:rsidR="00343E91" w14:paraId="0B115C81" w14:textId="77777777" w:rsidTr="007153ED">
        <w:trPr>
          <w:trHeight w:val="1152"/>
        </w:trPr>
        <w:tc>
          <w:tcPr>
            <w:tcW w:w="3235" w:type="dxa"/>
          </w:tcPr>
          <w:p w14:paraId="74148274" w14:textId="77777777" w:rsidR="00343E91" w:rsidRDefault="00343E91"/>
        </w:tc>
        <w:tc>
          <w:tcPr>
            <w:tcW w:w="3150" w:type="dxa"/>
          </w:tcPr>
          <w:p w14:paraId="51DD93F3" w14:textId="77777777" w:rsidR="00343E91" w:rsidRDefault="00343E91"/>
        </w:tc>
        <w:tc>
          <w:tcPr>
            <w:tcW w:w="3330" w:type="dxa"/>
          </w:tcPr>
          <w:p w14:paraId="3C81BC33" w14:textId="77777777" w:rsidR="00343E91" w:rsidRDefault="00343E91"/>
        </w:tc>
        <w:tc>
          <w:tcPr>
            <w:tcW w:w="3235" w:type="dxa"/>
          </w:tcPr>
          <w:p w14:paraId="581DD215" w14:textId="77777777" w:rsidR="00343E91" w:rsidRDefault="00343E91"/>
        </w:tc>
      </w:tr>
      <w:tr w:rsidR="00343E91" w14:paraId="0B577B57" w14:textId="77777777" w:rsidTr="007153ED">
        <w:trPr>
          <w:trHeight w:val="1152"/>
        </w:trPr>
        <w:tc>
          <w:tcPr>
            <w:tcW w:w="3235" w:type="dxa"/>
          </w:tcPr>
          <w:p w14:paraId="3416716B" w14:textId="77777777" w:rsidR="00343E91" w:rsidRDefault="00343E91"/>
        </w:tc>
        <w:tc>
          <w:tcPr>
            <w:tcW w:w="3150" w:type="dxa"/>
          </w:tcPr>
          <w:p w14:paraId="5C09E452" w14:textId="77777777" w:rsidR="00343E91" w:rsidRDefault="00343E91"/>
        </w:tc>
        <w:tc>
          <w:tcPr>
            <w:tcW w:w="3330" w:type="dxa"/>
          </w:tcPr>
          <w:p w14:paraId="0288FE73" w14:textId="77777777" w:rsidR="00343E91" w:rsidRDefault="00343E91"/>
        </w:tc>
        <w:tc>
          <w:tcPr>
            <w:tcW w:w="3235" w:type="dxa"/>
          </w:tcPr>
          <w:p w14:paraId="5C964164" w14:textId="77777777" w:rsidR="00343E91" w:rsidRDefault="00343E91"/>
        </w:tc>
      </w:tr>
      <w:tr w:rsidR="00343E91" w14:paraId="0E8BEAFA" w14:textId="77777777" w:rsidTr="007153ED">
        <w:trPr>
          <w:trHeight w:val="1152"/>
        </w:trPr>
        <w:tc>
          <w:tcPr>
            <w:tcW w:w="3235" w:type="dxa"/>
          </w:tcPr>
          <w:p w14:paraId="36237333" w14:textId="77777777" w:rsidR="00343E91" w:rsidRDefault="00343E91"/>
        </w:tc>
        <w:tc>
          <w:tcPr>
            <w:tcW w:w="3150" w:type="dxa"/>
          </w:tcPr>
          <w:p w14:paraId="09074705" w14:textId="77777777" w:rsidR="00343E91" w:rsidRDefault="00343E91"/>
        </w:tc>
        <w:tc>
          <w:tcPr>
            <w:tcW w:w="3330" w:type="dxa"/>
          </w:tcPr>
          <w:p w14:paraId="773C35F9" w14:textId="77777777" w:rsidR="00343E91" w:rsidRDefault="00343E91"/>
        </w:tc>
        <w:tc>
          <w:tcPr>
            <w:tcW w:w="3235" w:type="dxa"/>
          </w:tcPr>
          <w:p w14:paraId="5BEF8346" w14:textId="77777777" w:rsidR="00343E91" w:rsidRDefault="00343E91"/>
        </w:tc>
      </w:tr>
      <w:tr w:rsidR="00343E91" w14:paraId="1E34B714" w14:textId="77777777" w:rsidTr="007153ED">
        <w:trPr>
          <w:trHeight w:val="1152"/>
        </w:trPr>
        <w:tc>
          <w:tcPr>
            <w:tcW w:w="3235" w:type="dxa"/>
          </w:tcPr>
          <w:p w14:paraId="28C2246E" w14:textId="77777777" w:rsidR="00343E91" w:rsidRDefault="00343E91"/>
        </w:tc>
        <w:tc>
          <w:tcPr>
            <w:tcW w:w="3150" w:type="dxa"/>
          </w:tcPr>
          <w:p w14:paraId="3AFC5EDC" w14:textId="77777777" w:rsidR="00343E91" w:rsidRDefault="00343E91"/>
        </w:tc>
        <w:tc>
          <w:tcPr>
            <w:tcW w:w="3330" w:type="dxa"/>
          </w:tcPr>
          <w:p w14:paraId="7ED00206" w14:textId="77777777" w:rsidR="00343E91" w:rsidRDefault="00343E91"/>
        </w:tc>
        <w:tc>
          <w:tcPr>
            <w:tcW w:w="3235" w:type="dxa"/>
          </w:tcPr>
          <w:p w14:paraId="0CEA93CC" w14:textId="77777777" w:rsidR="00343E91" w:rsidRDefault="00343E91"/>
        </w:tc>
      </w:tr>
      <w:tr w:rsidR="00343E91" w14:paraId="7EBE7AC5" w14:textId="77777777" w:rsidTr="007153ED">
        <w:trPr>
          <w:trHeight w:val="1152"/>
        </w:trPr>
        <w:tc>
          <w:tcPr>
            <w:tcW w:w="3235" w:type="dxa"/>
          </w:tcPr>
          <w:p w14:paraId="6760360E" w14:textId="77777777" w:rsidR="00343E91" w:rsidRDefault="00343E91"/>
        </w:tc>
        <w:tc>
          <w:tcPr>
            <w:tcW w:w="3150" w:type="dxa"/>
          </w:tcPr>
          <w:p w14:paraId="7106B556" w14:textId="77777777" w:rsidR="00343E91" w:rsidRDefault="00343E91"/>
        </w:tc>
        <w:tc>
          <w:tcPr>
            <w:tcW w:w="3330" w:type="dxa"/>
          </w:tcPr>
          <w:p w14:paraId="2967A6EB" w14:textId="77777777" w:rsidR="00343E91" w:rsidRDefault="00343E91"/>
        </w:tc>
        <w:tc>
          <w:tcPr>
            <w:tcW w:w="3235" w:type="dxa"/>
          </w:tcPr>
          <w:p w14:paraId="087B56D2" w14:textId="77777777" w:rsidR="00343E91" w:rsidRDefault="00343E91"/>
        </w:tc>
      </w:tr>
      <w:tr w:rsidR="00343E91" w14:paraId="54CABD2F" w14:textId="77777777" w:rsidTr="007153ED">
        <w:trPr>
          <w:trHeight w:val="1152"/>
        </w:trPr>
        <w:tc>
          <w:tcPr>
            <w:tcW w:w="3235" w:type="dxa"/>
          </w:tcPr>
          <w:p w14:paraId="6C78D884" w14:textId="77777777" w:rsidR="00343E91" w:rsidRDefault="00343E91"/>
        </w:tc>
        <w:tc>
          <w:tcPr>
            <w:tcW w:w="3150" w:type="dxa"/>
          </w:tcPr>
          <w:p w14:paraId="73173104" w14:textId="77777777" w:rsidR="00343E91" w:rsidRDefault="00343E91"/>
        </w:tc>
        <w:tc>
          <w:tcPr>
            <w:tcW w:w="3330" w:type="dxa"/>
          </w:tcPr>
          <w:p w14:paraId="5BC06A67" w14:textId="77777777" w:rsidR="00343E91" w:rsidRDefault="00343E91"/>
        </w:tc>
        <w:tc>
          <w:tcPr>
            <w:tcW w:w="3235" w:type="dxa"/>
          </w:tcPr>
          <w:p w14:paraId="7FBEC64F" w14:textId="77777777" w:rsidR="00343E91" w:rsidRDefault="00343E91"/>
        </w:tc>
      </w:tr>
      <w:tr w:rsidR="00343E91" w14:paraId="224433A6" w14:textId="77777777" w:rsidTr="007153ED">
        <w:trPr>
          <w:trHeight w:val="1152"/>
        </w:trPr>
        <w:tc>
          <w:tcPr>
            <w:tcW w:w="3235" w:type="dxa"/>
          </w:tcPr>
          <w:p w14:paraId="00C890EA" w14:textId="77777777" w:rsidR="00343E91" w:rsidRDefault="00343E91"/>
        </w:tc>
        <w:tc>
          <w:tcPr>
            <w:tcW w:w="3150" w:type="dxa"/>
          </w:tcPr>
          <w:p w14:paraId="296C1682" w14:textId="77777777" w:rsidR="00343E91" w:rsidRDefault="00343E91"/>
        </w:tc>
        <w:tc>
          <w:tcPr>
            <w:tcW w:w="3330" w:type="dxa"/>
          </w:tcPr>
          <w:p w14:paraId="32A8473B" w14:textId="77777777" w:rsidR="00343E91" w:rsidRDefault="00343E91"/>
        </w:tc>
        <w:tc>
          <w:tcPr>
            <w:tcW w:w="3235" w:type="dxa"/>
          </w:tcPr>
          <w:p w14:paraId="7CC164C7" w14:textId="77777777" w:rsidR="00343E91" w:rsidRDefault="00343E91"/>
        </w:tc>
      </w:tr>
      <w:tr w:rsidR="00343E91" w14:paraId="3816FDB7" w14:textId="77777777" w:rsidTr="007153ED">
        <w:trPr>
          <w:trHeight w:val="1152"/>
        </w:trPr>
        <w:tc>
          <w:tcPr>
            <w:tcW w:w="3235" w:type="dxa"/>
          </w:tcPr>
          <w:p w14:paraId="2D7E213A" w14:textId="77777777" w:rsidR="00343E91" w:rsidRDefault="00343E91"/>
        </w:tc>
        <w:tc>
          <w:tcPr>
            <w:tcW w:w="3150" w:type="dxa"/>
          </w:tcPr>
          <w:p w14:paraId="5ACD7134" w14:textId="77777777" w:rsidR="00343E91" w:rsidRDefault="00343E91"/>
        </w:tc>
        <w:tc>
          <w:tcPr>
            <w:tcW w:w="3330" w:type="dxa"/>
          </w:tcPr>
          <w:p w14:paraId="167CCE81" w14:textId="77777777" w:rsidR="00343E91" w:rsidRDefault="00343E91"/>
        </w:tc>
        <w:tc>
          <w:tcPr>
            <w:tcW w:w="3235" w:type="dxa"/>
          </w:tcPr>
          <w:p w14:paraId="4D0AF2F2" w14:textId="77777777" w:rsidR="00343E91" w:rsidRDefault="00343E91"/>
        </w:tc>
      </w:tr>
      <w:tr w:rsidR="00343E91" w14:paraId="1506D938" w14:textId="77777777" w:rsidTr="007153ED">
        <w:trPr>
          <w:trHeight w:val="1152"/>
        </w:trPr>
        <w:tc>
          <w:tcPr>
            <w:tcW w:w="3235" w:type="dxa"/>
          </w:tcPr>
          <w:p w14:paraId="65101A1D" w14:textId="77777777" w:rsidR="00343E91" w:rsidRDefault="00343E91"/>
        </w:tc>
        <w:tc>
          <w:tcPr>
            <w:tcW w:w="3150" w:type="dxa"/>
          </w:tcPr>
          <w:p w14:paraId="35C6B310" w14:textId="77777777" w:rsidR="00343E91" w:rsidRDefault="00343E91"/>
        </w:tc>
        <w:tc>
          <w:tcPr>
            <w:tcW w:w="3330" w:type="dxa"/>
          </w:tcPr>
          <w:p w14:paraId="22D02F33" w14:textId="77777777" w:rsidR="00343E91" w:rsidRDefault="00343E91"/>
        </w:tc>
        <w:tc>
          <w:tcPr>
            <w:tcW w:w="3235" w:type="dxa"/>
          </w:tcPr>
          <w:p w14:paraId="27AF8ED2" w14:textId="77777777" w:rsidR="00343E91" w:rsidRDefault="00343E91"/>
        </w:tc>
      </w:tr>
      <w:tr w:rsidR="00343E91" w14:paraId="4729152C" w14:textId="77777777" w:rsidTr="007153ED">
        <w:trPr>
          <w:trHeight w:val="1152"/>
        </w:trPr>
        <w:tc>
          <w:tcPr>
            <w:tcW w:w="3235" w:type="dxa"/>
          </w:tcPr>
          <w:p w14:paraId="42C80565" w14:textId="77777777" w:rsidR="00343E91" w:rsidRDefault="00343E91"/>
        </w:tc>
        <w:tc>
          <w:tcPr>
            <w:tcW w:w="3150" w:type="dxa"/>
          </w:tcPr>
          <w:p w14:paraId="0E83DB8C" w14:textId="77777777" w:rsidR="00343E91" w:rsidRDefault="00343E91"/>
        </w:tc>
        <w:tc>
          <w:tcPr>
            <w:tcW w:w="3330" w:type="dxa"/>
          </w:tcPr>
          <w:p w14:paraId="738A33E4" w14:textId="77777777" w:rsidR="00343E91" w:rsidRDefault="00343E91"/>
        </w:tc>
        <w:tc>
          <w:tcPr>
            <w:tcW w:w="3235" w:type="dxa"/>
          </w:tcPr>
          <w:p w14:paraId="17F5AE36" w14:textId="77777777" w:rsidR="00343E91" w:rsidRDefault="00343E91"/>
        </w:tc>
      </w:tr>
      <w:tr w:rsidR="00343E91" w14:paraId="7C7DA325" w14:textId="77777777" w:rsidTr="007153ED">
        <w:trPr>
          <w:trHeight w:val="1152"/>
        </w:trPr>
        <w:tc>
          <w:tcPr>
            <w:tcW w:w="3235" w:type="dxa"/>
          </w:tcPr>
          <w:p w14:paraId="0E1E24BC" w14:textId="77777777" w:rsidR="00343E91" w:rsidRDefault="00343E91"/>
        </w:tc>
        <w:tc>
          <w:tcPr>
            <w:tcW w:w="3150" w:type="dxa"/>
          </w:tcPr>
          <w:p w14:paraId="3573FB6B" w14:textId="77777777" w:rsidR="00343E91" w:rsidRDefault="00343E91"/>
        </w:tc>
        <w:tc>
          <w:tcPr>
            <w:tcW w:w="3330" w:type="dxa"/>
          </w:tcPr>
          <w:p w14:paraId="3D80F769" w14:textId="77777777" w:rsidR="00343E91" w:rsidRDefault="00343E91"/>
        </w:tc>
        <w:tc>
          <w:tcPr>
            <w:tcW w:w="3235" w:type="dxa"/>
          </w:tcPr>
          <w:p w14:paraId="17A0522F" w14:textId="77777777" w:rsidR="00343E91" w:rsidRDefault="00343E91"/>
        </w:tc>
      </w:tr>
      <w:tr w:rsidR="00343E91" w14:paraId="42126D6B" w14:textId="77777777" w:rsidTr="007153ED">
        <w:trPr>
          <w:trHeight w:val="1152"/>
        </w:trPr>
        <w:tc>
          <w:tcPr>
            <w:tcW w:w="3235" w:type="dxa"/>
          </w:tcPr>
          <w:p w14:paraId="7AE8CCFB" w14:textId="77777777" w:rsidR="00343E91" w:rsidRDefault="00343E91"/>
        </w:tc>
        <w:tc>
          <w:tcPr>
            <w:tcW w:w="3150" w:type="dxa"/>
          </w:tcPr>
          <w:p w14:paraId="500CB3D7" w14:textId="77777777" w:rsidR="00343E91" w:rsidRDefault="00343E91"/>
        </w:tc>
        <w:tc>
          <w:tcPr>
            <w:tcW w:w="3330" w:type="dxa"/>
          </w:tcPr>
          <w:p w14:paraId="125C2649" w14:textId="77777777" w:rsidR="00343E91" w:rsidRDefault="00343E91"/>
        </w:tc>
        <w:tc>
          <w:tcPr>
            <w:tcW w:w="3235" w:type="dxa"/>
          </w:tcPr>
          <w:p w14:paraId="74357690" w14:textId="77777777" w:rsidR="00343E91" w:rsidRDefault="00343E91"/>
        </w:tc>
      </w:tr>
    </w:tbl>
    <w:p w14:paraId="57FC8C7E" w14:textId="77777777" w:rsidR="00343E91" w:rsidRDefault="00343E91">
      <w:pPr>
        <w:spacing w:after="40"/>
      </w:pPr>
    </w:p>
    <w:p w14:paraId="36A592F7" w14:textId="15FE77C2" w:rsidR="00B109D2" w:rsidRDefault="00B109D2" w:rsidP="00B109D2">
      <w:pPr>
        <w:rPr>
          <w:rFonts w:eastAsia="Calibri"/>
          <w:b/>
          <w:bCs/>
          <w:iCs/>
          <w:color w:val="000000"/>
        </w:rPr>
      </w:pPr>
      <w:r>
        <w:rPr>
          <w:rFonts w:ascii="Corbel" w:eastAsia="Corbel" w:hAnsi="Corbel" w:cs="Corbel"/>
          <w:color w:val="000000"/>
          <w:sz w:val="20"/>
          <w:szCs w:val="20"/>
        </w:rPr>
        <w:t xml:space="preserve">Except where otherwise noted, </w:t>
      </w:r>
      <w:r>
        <w:rPr>
          <w:rFonts w:ascii="Corbel" w:eastAsia="Corbel" w:hAnsi="Corbel" w:cs="Corbel"/>
          <w:i/>
          <w:color w:val="000000"/>
          <w:sz w:val="20"/>
          <w:szCs w:val="20"/>
        </w:rPr>
        <w:t>Cultivating Global Competence through the United Nations Sustainable Development Goals</w:t>
      </w:r>
      <w:r>
        <w:rPr>
          <w:rFonts w:ascii="Corbel" w:eastAsia="Corbel" w:hAnsi="Corbel" w:cs="Corbel"/>
          <w:color w:val="000000"/>
          <w:sz w:val="20"/>
          <w:szCs w:val="20"/>
        </w:rPr>
        <w:t xml:space="preserve">, by </w:t>
      </w:r>
      <w:hyperlink r:id="rId12" w:history="1">
        <w:r>
          <w:rPr>
            <w:rStyle w:val="Hyperlink"/>
            <w:rFonts w:ascii="Corbel" w:eastAsia="Corbel" w:hAnsi="Corbel" w:cs="Corbel"/>
            <w:color w:val="0563C1"/>
            <w:sz w:val="20"/>
            <w:szCs w:val="20"/>
          </w:rPr>
          <w:t>World Affairs Council of Seattle</w:t>
        </w:r>
      </w:hyperlink>
      <w:r>
        <w:rPr>
          <w:rFonts w:ascii="Corbel" w:eastAsia="Corbel" w:hAnsi="Corbel" w:cs="Corbel"/>
          <w:color w:val="000000"/>
          <w:sz w:val="20"/>
          <w:szCs w:val="20"/>
        </w:rPr>
        <w:t xml:space="preserve">, is available under a </w:t>
      </w:r>
      <w:hyperlink r:id="rId13" w:history="1">
        <w:r>
          <w:rPr>
            <w:rStyle w:val="Hyperlink"/>
            <w:rFonts w:ascii="Corbel" w:eastAsia="Corbel" w:hAnsi="Corbel" w:cs="Corbel"/>
            <w:color w:val="0563C1"/>
            <w:sz w:val="20"/>
            <w:szCs w:val="20"/>
          </w:rPr>
          <w:t>Creative Commons Attribution-NonCommercial License</w:t>
        </w:r>
      </w:hyperlink>
      <w:r>
        <w:rPr>
          <w:rFonts w:ascii="Corbel" w:eastAsia="Corbel" w:hAnsi="Corbel" w:cs="Corbel"/>
          <w:color w:val="000000"/>
          <w:sz w:val="20"/>
          <w:szCs w:val="20"/>
        </w:rPr>
        <w:t>. All logos and trademarks are property of their respective owners</w:t>
      </w:r>
      <w:r>
        <w:rPr>
          <w:rFonts w:eastAsia="Calibri"/>
          <w:noProof/>
        </w:rPr>
        <w:drawing>
          <wp:anchor distT="0" distB="182880" distL="114300" distR="114300" simplePos="0" relativeHeight="251667456" behindDoc="0" locked="0" layoutInCell="1" allowOverlap="1" wp14:anchorId="15609E4C" wp14:editId="1984EBEA">
            <wp:simplePos x="0" y="0"/>
            <wp:positionH relativeFrom="column">
              <wp:posOffset>0</wp:posOffset>
            </wp:positionH>
            <wp:positionV relativeFrom="paragraph">
              <wp:posOffset>73660</wp:posOffset>
            </wp:positionV>
            <wp:extent cx="539750" cy="164465"/>
            <wp:effectExtent l="0" t="0" r="0" b="6985"/>
            <wp:wrapSquare wrapText="bothSides"/>
            <wp:docPr id="2001695414" name="Picture 2" descr="Creative Commons Attribution NonCommercial licen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reative Commons Attribution NonCommercial licens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rbel" w:eastAsia="Corbel" w:hAnsi="Corbel" w:cs="Corbel"/>
          <w:color w:val="000000"/>
          <w:sz w:val="20"/>
          <w:szCs w:val="20"/>
        </w:rPr>
        <w:t xml:space="preserve">. </w:t>
      </w:r>
      <w:hyperlink r:id="rId14" w:history="1">
        <w:r>
          <w:rPr>
            <w:rStyle w:val="Hyperlink"/>
            <w:i/>
          </w:rPr>
          <w:t>Із Зазначенням Авторства — Некомерційна 4.0 Міжнародна</w:t>
        </w:r>
      </w:hyperlink>
    </w:p>
    <w:p w14:paraId="2ACDB448" w14:textId="1C58B33E" w:rsidR="00343E91" w:rsidRDefault="00000000" w:rsidP="00B109D2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right="-360"/>
        <w:jc w:val="both"/>
        <w:rPr>
          <w:b/>
          <w:color w:val="000000"/>
        </w:rPr>
      </w:pPr>
      <w:r>
        <w:rPr>
          <w:rFonts w:ascii="Corbel" w:eastAsia="Corbel" w:hAnsi="Corbel" w:cs="Corbel"/>
          <w:color w:val="000000"/>
          <w:sz w:val="20"/>
          <w:szCs w:val="20"/>
        </w:rPr>
        <w:lastRenderedPageBreak/>
        <w:t>.</w:t>
      </w:r>
      <w:r>
        <w:rPr>
          <w:b/>
        </w:rPr>
        <w:t>Урок</w:t>
      </w:r>
      <w:r>
        <w:rPr>
          <w:b/>
          <w:color w:val="000000"/>
        </w:rPr>
        <w:t xml:space="preserve"> 6: Ціль сталого розвиток № 10: </w:t>
      </w:r>
      <w:r>
        <w:rPr>
          <w:b/>
        </w:rPr>
        <w:t>Зменшеня</w:t>
      </w:r>
      <w:r>
        <w:rPr>
          <w:b/>
          <w:color w:val="000000"/>
        </w:rPr>
        <w:t xml:space="preserve"> нерівності</w:t>
      </w:r>
      <w:r>
        <w:rPr>
          <w:noProof/>
        </w:rPr>
        <w:drawing>
          <wp:anchor distT="0" distB="640080" distL="114300" distR="182880" simplePos="0" relativeHeight="251662336" behindDoc="0" locked="0" layoutInCell="1" hidden="0" allowOverlap="1" wp14:anchorId="16B2747C" wp14:editId="572B89D2">
            <wp:simplePos x="0" y="0"/>
            <wp:positionH relativeFrom="column">
              <wp:posOffset>1</wp:posOffset>
            </wp:positionH>
            <wp:positionV relativeFrom="paragraph">
              <wp:posOffset>9525</wp:posOffset>
            </wp:positionV>
            <wp:extent cx="877824" cy="722376"/>
            <wp:effectExtent l="0" t="0" r="0" b="0"/>
            <wp:wrapSquare wrapText="bothSides" distT="0" distB="640080" distL="114300" distR="182880"/>
            <wp:docPr id="18" name="image2.png" descr="World Affairs Counci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World Affairs Council log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7223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8A0393" w14:textId="77777777" w:rsidR="00343E91" w:rsidRDefault="00000000">
      <w:pPr>
        <w:jc w:val="both"/>
        <w:rPr>
          <w:color w:val="000000"/>
        </w:rPr>
      </w:pPr>
      <w:r>
        <w:rPr>
          <w:b/>
          <w:u w:val="single"/>
        </w:rPr>
        <w:t>Вправа</w:t>
      </w:r>
      <w:r>
        <w:rPr>
          <w:b/>
          <w:color w:val="000000"/>
          <w:u w:val="single"/>
        </w:rPr>
        <w:t xml:space="preserve">: </w:t>
      </w:r>
      <w:r>
        <w:rPr>
          <w:color w:val="000000"/>
        </w:rPr>
        <w:t xml:space="preserve">Важливо розуміти роль міжнародних організацій у підтримці біженців. Подумайте про те, як УВКБ (визначено нижче) намагається підтримувати переміщених осіб та протистояти нерівностям, з якими вони стикаються. Використовуючи нижченаведений графічний органайзер, визначте конкретні проблеми, з якими стикаються біженці і як УВКБ працює над вирішенням цих проблем. Відвідайте  сайт </w:t>
      </w:r>
      <w:hyperlink r:id="rId15">
        <w:r>
          <w:rPr>
            <w:color w:val="0563C1"/>
            <w:u w:val="single"/>
          </w:rPr>
          <w:t>УВКБ</w:t>
        </w:r>
      </w:hyperlink>
      <w:r>
        <w:rPr>
          <w:color w:val="000000"/>
        </w:rPr>
        <w:t>, щоб отримати докладнішу інформацію про їхню роботу як міжнародну організацію.</w:t>
      </w:r>
    </w:p>
    <w:p w14:paraId="39B7FAF1" w14:textId="77777777" w:rsidR="00343E91" w:rsidRDefault="00000000">
      <w:pPr>
        <w:jc w:val="both"/>
        <w:rPr>
          <w:color w:val="000000"/>
        </w:rPr>
      </w:pPr>
      <w:r>
        <w:rPr>
          <w:b/>
          <w:color w:val="000000"/>
        </w:rPr>
        <w:t>УВКБ:</w:t>
      </w:r>
      <w:r>
        <w:rPr>
          <w:color w:val="000000"/>
        </w:rPr>
        <w:t xml:space="preserve"> Верховний комісар ООН у справах біженців або Агенство ООН у справах біженців - всесвітня організація, чия діяльність спрямована на збереження життів, захист прав та побудову кращого майбутнього для людей, які змушені залишити свої будинки через війни та переслідування.</w:t>
      </w:r>
    </w:p>
    <w:p w14:paraId="6222AF8A" w14:textId="77777777" w:rsidR="00343E91" w:rsidRDefault="0000000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Контекст/</w:t>
      </w:r>
      <w:r>
        <w:t xml:space="preserve"> </w:t>
      </w:r>
      <w:r>
        <w:rPr>
          <w:b/>
          <w:color w:val="000000"/>
          <w:sz w:val="28"/>
          <w:szCs w:val="28"/>
        </w:rPr>
        <w:t>криза біженців: ____________________________________________________</w:t>
      </w:r>
    </w:p>
    <w:tbl>
      <w:tblPr>
        <w:tblStyle w:val="a1"/>
        <w:tblW w:w="12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4225"/>
        <w:gridCol w:w="4410"/>
        <w:gridCol w:w="4230"/>
      </w:tblGrid>
      <w:tr w:rsidR="00343E91" w14:paraId="0D7FB70A" w14:textId="77777777" w:rsidTr="007153ED">
        <w:trPr>
          <w:trHeight w:val="548"/>
          <w:tblHeader/>
        </w:trPr>
        <w:tc>
          <w:tcPr>
            <w:tcW w:w="4225" w:type="dxa"/>
            <w:shd w:val="clear" w:color="auto" w:fill="DEEBF6"/>
          </w:tcPr>
          <w:p w14:paraId="67B51F9E" w14:textId="77777777" w:rsidR="00343E91" w:rsidRDefault="00000000">
            <w:pPr>
              <w:tabs>
                <w:tab w:val="left" w:pos="210"/>
                <w:tab w:val="left" w:pos="1080"/>
                <w:tab w:val="center" w:pos="2050"/>
              </w:tabs>
              <w:ind w:left="210" w:hanging="21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Проблеми для біженців</w:t>
            </w:r>
          </w:p>
        </w:tc>
        <w:tc>
          <w:tcPr>
            <w:tcW w:w="4410" w:type="dxa"/>
            <w:shd w:val="clear" w:color="auto" w:fill="DEEBF6"/>
          </w:tcPr>
          <w:p w14:paraId="2A8ACC1D" w14:textId="77777777" w:rsidR="00343E91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Роль УВКБ </w:t>
            </w:r>
          </w:p>
        </w:tc>
        <w:tc>
          <w:tcPr>
            <w:tcW w:w="4230" w:type="dxa"/>
            <w:shd w:val="clear" w:color="auto" w:fill="DEEBF6"/>
          </w:tcPr>
          <w:p w14:paraId="29C5349A" w14:textId="77777777" w:rsidR="00343E91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Результат</w:t>
            </w:r>
          </w:p>
        </w:tc>
      </w:tr>
      <w:tr w:rsidR="00343E91" w14:paraId="4A6A1C23" w14:textId="77777777" w:rsidTr="007153ED">
        <w:trPr>
          <w:trHeight w:val="1224"/>
        </w:trPr>
        <w:tc>
          <w:tcPr>
            <w:tcW w:w="4225" w:type="dxa"/>
          </w:tcPr>
          <w:p w14:paraId="779DABDC" w14:textId="77777777" w:rsidR="00343E91" w:rsidRDefault="00343E91"/>
        </w:tc>
        <w:tc>
          <w:tcPr>
            <w:tcW w:w="4410" w:type="dxa"/>
          </w:tcPr>
          <w:p w14:paraId="76D6FDB8" w14:textId="77777777" w:rsidR="00343E91" w:rsidRDefault="00343E91"/>
        </w:tc>
        <w:tc>
          <w:tcPr>
            <w:tcW w:w="4230" w:type="dxa"/>
          </w:tcPr>
          <w:p w14:paraId="30D08424" w14:textId="77777777" w:rsidR="00343E91" w:rsidRDefault="00343E91"/>
        </w:tc>
      </w:tr>
      <w:tr w:rsidR="00343E91" w14:paraId="1764AD62" w14:textId="77777777" w:rsidTr="007153ED">
        <w:trPr>
          <w:trHeight w:val="1224"/>
        </w:trPr>
        <w:tc>
          <w:tcPr>
            <w:tcW w:w="4225" w:type="dxa"/>
          </w:tcPr>
          <w:p w14:paraId="63C65A5B" w14:textId="77777777" w:rsidR="00343E91" w:rsidRDefault="00343E91"/>
        </w:tc>
        <w:tc>
          <w:tcPr>
            <w:tcW w:w="4410" w:type="dxa"/>
          </w:tcPr>
          <w:p w14:paraId="4B8547A0" w14:textId="77777777" w:rsidR="00343E91" w:rsidRDefault="00343E91"/>
        </w:tc>
        <w:tc>
          <w:tcPr>
            <w:tcW w:w="4230" w:type="dxa"/>
          </w:tcPr>
          <w:p w14:paraId="5319948C" w14:textId="77777777" w:rsidR="00343E91" w:rsidRDefault="00343E91"/>
        </w:tc>
      </w:tr>
      <w:tr w:rsidR="00343E91" w14:paraId="102D2FAE" w14:textId="77777777" w:rsidTr="007153ED">
        <w:trPr>
          <w:trHeight w:val="1224"/>
        </w:trPr>
        <w:tc>
          <w:tcPr>
            <w:tcW w:w="4225" w:type="dxa"/>
          </w:tcPr>
          <w:p w14:paraId="0C5C3902" w14:textId="77777777" w:rsidR="00343E91" w:rsidRDefault="00343E91"/>
        </w:tc>
        <w:tc>
          <w:tcPr>
            <w:tcW w:w="4410" w:type="dxa"/>
          </w:tcPr>
          <w:p w14:paraId="4903C23D" w14:textId="77777777" w:rsidR="00343E91" w:rsidRDefault="00343E91"/>
        </w:tc>
        <w:tc>
          <w:tcPr>
            <w:tcW w:w="4230" w:type="dxa"/>
          </w:tcPr>
          <w:p w14:paraId="303F8710" w14:textId="77777777" w:rsidR="00343E91" w:rsidRDefault="00343E91"/>
        </w:tc>
      </w:tr>
      <w:tr w:rsidR="00343E91" w14:paraId="0C889534" w14:textId="77777777" w:rsidTr="007153ED">
        <w:trPr>
          <w:trHeight w:val="1224"/>
        </w:trPr>
        <w:tc>
          <w:tcPr>
            <w:tcW w:w="4225" w:type="dxa"/>
          </w:tcPr>
          <w:p w14:paraId="308AE8E6" w14:textId="77777777" w:rsidR="00343E91" w:rsidRDefault="00343E91"/>
        </w:tc>
        <w:tc>
          <w:tcPr>
            <w:tcW w:w="4410" w:type="dxa"/>
          </w:tcPr>
          <w:p w14:paraId="5C158C5B" w14:textId="77777777" w:rsidR="00343E91" w:rsidRDefault="00343E91"/>
        </w:tc>
        <w:tc>
          <w:tcPr>
            <w:tcW w:w="4230" w:type="dxa"/>
          </w:tcPr>
          <w:p w14:paraId="41B65FDE" w14:textId="77777777" w:rsidR="00343E91" w:rsidRDefault="00343E91"/>
        </w:tc>
      </w:tr>
      <w:tr w:rsidR="00343E91" w14:paraId="3BF2581B" w14:textId="77777777" w:rsidTr="007153ED">
        <w:trPr>
          <w:trHeight w:val="1224"/>
        </w:trPr>
        <w:tc>
          <w:tcPr>
            <w:tcW w:w="4225" w:type="dxa"/>
          </w:tcPr>
          <w:p w14:paraId="6ED09F4A" w14:textId="77777777" w:rsidR="00343E91" w:rsidRDefault="00343E91"/>
        </w:tc>
        <w:tc>
          <w:tcPr>
            <w:tcW w:w="4410" w:type="dxa"/>
          </w:tcPr>
          <w:p w14:paraId="547BCAF3" w14:textId="77777777" w:rsidR="00343E91" w:rsidRDefault="00343E91"/>
        </w:tc>
        <w:tc>
          <w:tcPr>
            <w:tcW w:w="4230" w:type="dxa"/>
          </w:tcPr>
          <w:p w14:paraId="2C25A9DD" w14:textId="77777777" w:rsidR="00343E91" w:rsidRDefault="00343E91"/>
        </w:tc>
      </w:tr>
      <w:tr w:rsidR="00343E91" w14:paraId="0C91D81B" w14:textId="77777777" w:rsidTr="007153ED">
        <w:trPr>
          <w:trHeight w:val="1224"/>
        </w:trPr>
        <w:tc>
          <w:tcPr>
            <w:tcW w:w="4225" w:type="dxa"/>
          </w:tcPr>
          <w:p w14:paraId="5B2ACEF6" w14:textId="77777777" w:rsidR="00343E91" w:rsidRDefault="00343E91"/>
        </w:tc>
        <w:tc>
          <w:tcPr>
            <w:tcW w:w="4410" w:type="dxa"/>
          </w:tcPr>
          <w:p w14:paraId="14529454" w14:textId="77777777" w:rsidR="00343E91" w:rsidRDefault="00343E91"/>
        </w:tc>
        <w:tc>
          <w:tcPr>
            <w:tcW w:w="4230" w:type="dxa"/>
          </w:tcPr>
          <w:p w14:paraId="3F110FA4" w14:textId="77777777" w:rsidR="00343E91" w:rsidRDefault="00343E91"/>
        </w:tc>
      </w:tr>
      <w:tr w:rsidR="00343E91" w14:paraId="7FDA3117" w14:textId="77777777" w:rsidTr="007153ED">
        <w:trPr>
          <w:trHeight w:val="1224"/>
        </w:trPr>
        <w:tc>
          <w:tcPr>
            <w:tcW w:w="4225" w:type="dxa"/>
          </w:tcPr>
          <w:p w14:paraId="521C28E6" w14:textId="77777777" w:rsidR="00343E91" w:rsidRDefault="00343E91"/>
        </w:tc>
        <w:tc>
          <w:tcPr>
            <w:tcW w:w="4410" w:type="dxa"/>
          </w:tcPr>
          <w:p w14:paraId="1D59D606" w14:textId="77777777" w:rsidR="00343E91" w:rsidRDefault="00343E91"/>
        </w:tc>
        <w:tc>
          <w:tcPr>
            <w:tcW w:w="4230" w:type="dxa"/>
          </w:tcPr>
          <w:p w14:paraId="1A746F2F" w14:textId="77777777" w:rsidR="00343E91" w:rsidRDefault="00343E91"/>
        </w:tc>
      </w:tr>
      <w:tr w:rsidR="00343E91" w14:paraId="4357D5EB" w14:textId="77777777" w:rsidTr="007153ED">
        <w:trPr>
          <w:trHeight w:val="1224"/>
        </w:trPr>
        <w:tc>
          <w:tcPr>
            <w:tcW w:w="4225" w:type="dxa"/>
          </w:tcPr>
          <w:p w14:paraId="709A4972" w14:textId="77777777" w:rsidR="00343E91" w:rsidRDefault="00343E91"/>
        </w:tc>
        <w:tc>
          <w:tcPr>
            <w:tcW w:w="4410" w:type="dxa"/>
          </w:tcPr>
          <w:p w14:paraId="6A00919F" w14:textId="77777777" w:rsidR="00343E91" w:rsidRDefault="00343E91"/>
        </w:tc>
        <w:tc>
          <w:tcPr>
            <w:tcW w:w="4230" w:type="dxa"/>
          </w:tcPr>
          <w:p w14:paraId="32DF80AA" w14:textId="77777777" w:rsidR="00343E91" w:rsidRDefault="00343E91"/>
        </w:tc>
      </w:tr>
      <w:tr w:rsidR="00343E91" w14:paraId="5644B20C" w14:textId="77777777" w:rsidTr="007153ED">
        <w:trPr>
          <w:trHeight w:val="1224"/>
        </w:trPr>
        <w:tc>
          <w:tcPr>
            <w:tcW w:w="4225" w:type="dxa"/>
          </w:tcPr>
          <w:p w14:paraId="1BB6823F" w14:textId="77777777" w:rsidR="00343E91" w:rsidRDefault="00343E91"/>
        </w:tc>
        <w:tc>
          <w:tcPr>
            <w:tcW w:w="4410" w:type="dxa"/>
          </w:tcPr>
          <w:p w14:paraId="43AF779D" w14:textId="77777777" w:rsidR="00343E91" w:rsidRDefault="00343E91"/>
        </w:tc>
        <w:tc>
          <w:tcPr>
            <w:tcW w:w="4230" w:type="dxa"/>
          </w:tcPr>
          <w:p w14:paraId="3D8C9BE0" w14:textId="77777777" w:rsidR="00343E91" w:rsidRDefault="00343E91"/>
        </w:tc>
      </w:tr>
      <w:tr w:rsidR="00343E91" w14:paraId="6D40C361" w14:textId="77777777" w:rsidTr="007153ED">
        <w:trPr>
          <w:trHeight w:val="1097"/>
        </w:trPr>
        <w:tc>
          <w:tcPr>
            <w:tcW w:w="4225" w:type="dxa"/>
          </w:tcPr>
          <w:p w14:paraId="246F4FC0" w14:textId="77777777" w:rsidR="00343E91" w:rsidRDefault="00343E91"/>
        </w:tc>
        <w:tc>
          <w:tcPr>
            <w:tcW w:w="4410" w:type="dxa"/>
          </w:tcPr>
          <w:p w14:paraId="5D5346F9" w14:textId="77777777" w:rsidR="00343E91" w:rsidRDefault="00343E91"/>
        </w:tc>
        <w:tc>
          <w:tcPr>
            <w:tcW w:w="4230" w:type="dxa"/>
          </w:tcPr>
          <w:p w14:paraId="5ED6B092" w14:textId="77777777" w:rsidR="00343E91" w:rsidRDefault="00343E91"/>
        </w:tc>
      </w:tr>
      <w:tr w:rsidR="00343E91" w14:paraId="2139DAF2" w14:textId="77777777" w:rsidTr="007153ED">
        <w:trPr>
          <w:trHeight w:val="980"/>
        </w:trPr>
        <w:tc>
          <w:tcPr>
            <w:tcW w:w="4225" w:type="dxa"/>
          </w:tcPr>
          <w:p w14:paraId="6894411E" w14:textId="77777777" w:rsidR="00343E91" w:rsidRDefault="00343E91"/>
        </w:tc>
        <w:tc>
          <w:tcPr>
            <w:tcW w:w="4410" w:type="dxa"/>
          </w:tcPr>
          <w:p w14:paraId="1A9316DC" w14:textId="77777777" w:rsidR="00343E91" w:rsidRDefault="00343E91"/>
        </w:tc>
        <w:tc>
          <w:tcPr>
            <w:tcW w:w="4230" w:type="dxa"/>
          </w:tcPr>
          <w:p w14:paraId="17E0AC2C" w14:textId="77777777" w:rsidR="00343E91" w:rsidRDefault="00343E91"/>
        </w:tc>
      </w:tr>
    </w:tbl>
    <w:p w14:paraId="74F95169" w14:textId="77777777" w:rsidR="00B109D2" w:rsidRDefault="00B109D2" w:rsidP="00B109D2">
      <w:pPr>
        <w:spacing w:after="120"/>
        <w:rPr>
          <w:rFonts w:ascii="Corbel" w:eastAsia="Corbel" w:hAnsi="Corbel" w:cs="Corbel"/>
          <w:color w:val="000000"/>
          <w:sz w:val="20"/>
          <w:szCs w:val="20"/>
        </w:rPr>
      </w:pPr>
    </w:p>
    <w:p w14:paraId="3301D219" w14:textId="0CF3831B" w:rsidR="00343E91" w:rsidRPr="00B109D2" w:rsidRDefault="00B109D2" w:rsidP="00B109D2">
      <w:pPr>
        <w:rPr>
          <w:rFonts w:eastAsia="Calibri"/>
          <w:b/>
          <w:bCs/>
          <w:iCs/>
          <w:color w:val="000000"/>
        </w:rPr>
      </w:pPr>
      <w:r>
        <w:rPr>
          <w:rFonts w:ascii="Corbel" w:eastAsia="Corbel" w:hAnsi="Corbel" w:cs="Corbel"/>
          <w:color w:val="000000"/>
          <w:sz w:val="20"/>
          <w:szCs w:val="20"/>
        </w:rPr>
        <w:t xml:space="preserve">Except where otherwise noted, </w:t>
      </w:r>
      <w:r>
        <w:rPr>
          <w:rFonts w:ascii="Corbel" w:eastAsia="Corbel" w:hAnsi="Corbel" w:cs="Corbel"/>
          <w:i/>
          <w:color w:val="000000"/>
          <w:sz w:val="20"/>
          <w:szCs w:val="20"/>
        </w:rPr>
        <w:t>Cultivating Global Competence through the United Nations Sustainable Development Goals</w:t>
      </w:r>
      <w:r>
        <w:rPr>
          <w:rFonts w:ascii="Corbel" w:eastAsia="Corbel" w:hAnsi="Corbel" w:cs="Corbel"/>
          <w:color w:val="000000"/>
          <w:sz w:val="20"/>
          <w:szCs w:val="20"/>
        </w:rPr>
        <w:t xml:space="preserve">, by </w:t>
      </w:r>
      <w:hyperlink r:id="rId16" w:history="1">
        <w:r>
          <w:rPr>
            <w:rStyle w:val="Hyperlink"/>
            <w:rFonts w:ascii="Corbel" w:eastAsia="Corbel" w:hAnsi="Corbel" w:cs="Corbel"/>
            <w:color w:val="0563C1"/>
            <w:sz w:val="20"/>
            <w:szCs w:val="20"/>
          </w:rPr>
          <w:t>World Affairs Council of Seattle</w:t>
        </w:r>
      </w:hyperlink>
      <w:r>
        <w:rPr>
          <w:rFonts w:ascii="Corbel" w:eastAsia="Corbel" w:hAnsi="Corbel" w:cs="Corbel"/>
          <w:color w:val="000000"/>
          <w:sz w:val="20"/>
          <w:szCs w:val="20"/>
        </w:rPr>
        <w:t xml:space="preserve">, is available under a </w:t>
      </w:r>
      <w:hyperlink r:id="rId17" w:history="1">
        <w:r>
          <w:rPr>
            <w:rStyle w:val="Hyperlink"/>
            <w:rFonts w:ascii="Corbel" w:eastAsia="Corbel" w:hAnsi="Corbel" w:cs="Corbel"/>
            <w:color w:val="0563C1"/>
            <w:sz w:val="20"/>
            <w:szCs w:val="20"/>
          </w:rPr>
          <w:t>Creative Commons Attribution-NonCommercial License</w:t>
        </w:r>
      </w:hyperlink>
      <w:r>
        <w:rPr>
          <w:rFonts w:ascii="Corbel" w:eastAsia="Corbel" w:hAnsi="Corbel" w:cs="Corbel"/>
          <w:color w:val="000000"/>
          <w:sz w:val="20"/>
          <w:szCs w:val="20"/>
        </w:rPr>
        <w:t>. All logos and trademarks are property of their respective owners</w:t>
      </w:r>
      <w:r>
        <w:rPr>
          <w:rFonts w:eastAsia="Calibri"/>
          <w:noProof/>
        </w:rPr>
        <w:drawing>
          <wp:anchor distT="0" distB="182880" distL="114300" distR="114300" simplePos="0" relativeHeight="251669504" behindDoc="0" locked="0" layoutInCell="1" allowOverlap="1" wp14:anchorId="0A1C394C" wp14:editId="44FC2E31">
            <wp:simplePos x="0" y="0"/>
            <wp:positionH relativeFrom="column">
              <wp:posOffset>0</wp:posOffset>
            </wp:positionH>
            <wp:positionV relativeFrom="paragraph">
              <wp:posOffset>73660</wp:posOffset>
            </wp:positionV>
            <wp:extent cx="539750" cy="164465"/>
            <wp:effectExtent l="0" t="0" r="0" b="6985"/>
            <wp:wrapSquare wrapText="bothSides"/>
            <wp:docPr id="1116475701" name="Picture 3" descr="Creative Commons Attribution NonCommercial licen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reative Commons Attribution NonCommercial licens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rbel" w:eastAsia="Corbel" w:hAnsi="Corbel" w:cs="Corbel"/>
          <w:color w:val="000000"/>
          <w:sz w:val="20"/>
          <w:szCs w:val="20"/>
        </w:rPr>
        <w:t xml:space="preserve">. </w:t>
      </w:r>
      <w:hyperlink r:id="rId18" w:history="1">
        <w:r>
          <w:rPr>
            <w:rStyle w:val="Hyperlink"/>
            <w:i/>
          </w:rPr>
          <w:t>Із Зазначенням Авторства — Некомерційна 4.0 Міжнародна</w:t>
        </w:r>
      </w:hyperlink>
    </w:p>
    <w:sectPr w:rsidR="00343E91" w:rsidRPr="00B109D2">
      <w:headerReference w:type="default" r:id="rId19"/>
      <w:footerReference w:type="default" r:id="rId20"/>
      <w:pgSz w:w="15840" w:h="12240" w:orient="landscape"/>
      <w:pgMar w:top="1440" w:right="1440" w:bottom="720" w:left="1440" w:header="432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958DE" w14:textId="77777777" w:rsidR="00A84AB0" w:rsidRDefault="00A84AB0">
      <w:pPr>
        <w:spacing w:after="0" w:line="240" w:lineRule="auto"/>
      </w:pPr>
      <w:r>
        <w:separator/>
      </w:r>
    </w:p>
  </w:endnote>
  <w:endnote w:type="continuationSeparator" w:id="0">
    <w:p w14:paraId="1E31731E" w14:textId="77777777" w:rsidR="00A84AB0" w:rsidRDefault="00A8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B7B89" w14:textId="48CD1BF3" w:rsidR="00343E91" w:rsidRDefault="00000000">
    <w:pPr>
      <w:pBdr>
        <w:top w:val="nil"/>
        <w:left w:val="nil"/>
        <w:bottom w:val="nil"/>
        <w:right w:val="nil"/>
        <w:between w:val="nil"/>
      </w:pBdr>
      <w:tabs>
        <w:tab w:val="left" w:pos="12240"/>
      </w:tabs>
      <w:spacing w:after="0" w:line="240" w:lineRule="auto"/>
      <w:jc w:val="center"/>
      <w:rPr>
        <w:rFonts w:ascii="Corbel" w:eastAsia="Corbel" w:hAnsi="Corbel" w:cs="Corbel"/>
        <w:color w:val="000000"/>
        <w:sz w:val="20"/>
        <w:szCs w:val="20"/>
      </w:rPr>
    </w:pPr>
    <w:r>
      <w:rPr>
        <w:rFonts w:ascii="Corbel" w:eastAsia="Corbel" w:hAnsi="Corbel" w:cs="Corbel"/>
        <w:color w:val="000000"/>
        <w:sz w:val="20"/>
        <w:szCs w:val="20"/>
      </w:rPr>
      <w:t xml:space="preserve">World </w:t>
    </w:r>
    <w:r>
      <w:rPr>
        <w:rFonts w:ascii="Corbel" w:eastAsia="Corbel" w:hAnsi="Corbel" w:cs="Corbel"/>
        <w:color w:val="000000"/>
        <w:sz w:val="20"/>
        <w:szCs w:val="20"/>
      </w:rPr>
      <w:t>Affairs Council - Seattle Global Classroom</w:t>
    </w:r>
    <w:r>
      <w:rPr>
        <w:rFonts w:ascii="Corbel" w:eastAsia="Corbel" w:hAnsi="Corbel" w:cs="Corbel"/>
        <w:color w:val="000000"/>
        <w:sz w:val="20"/>
        <w:szCs w:val="20"/>
      </w:rPr>
      <w:tab/>
    </w:r>
    <w:r>
      <w:rPr>
        <w:rFonts w:ascii="Corbel" w:eastAsia="Corbel" w:hAnsi="Corbel" w:cs="Corbel"/>
        <w:color w:val="000000"/>
        <w:sz w:val="20"/>
        <w:szCs w:val="20"/>
      </w:rPr>
      <w:fldChar w:fldCharType="begin"/>
    </w:r>
    <w:r>
      <w:rPr>
        <w:rFonts w:ascii="Corbel" w:eastAsia="Corbel" w:hAnsi="Corbel" w:cs="Corbel"/>
        <w:color w:val="000000"/>
        <w:sz w:val="20"/>
        <w:szCs w:val="20"/>
      </w:rPr>
      <w:instrText>PAGE</w:instrText>
    </w:r>
    <w:r>
      <w:rPr>
        <w:rFonts w:ascii="Corbel" w:eastAsia="Corbel" w:hAnsi="Corbel" w:cs="Corbel"/>
        <w:color w:val="000000"/>
        <w:sz w:val="20"/>
        <w:szCs w:val="20"/>
      </w:rPr>
      <w:fldChar w:fldCharType="separate"/>
    </w:r>
    <w:r w:rsidR="0013354C">
      <w:rPr>
        <w:rFonts w:ascii="Corbel" w:eastAsia="Corbel" w:hAnsi="Corbel" w:cs="Corbel"/>
        <w:noProof/>
        <w:color w:val="000000"/>
        <w:sz w:val="20"/>
        <w:szCs w:val="20"/>
      </w:rPr>
      <w:t>1</w:t>
    </w:r>
    <w:r>
      <w:rPr>
        <w:rFonts w:ascii="Corbel" w:eastAsia="Corbel" w:hAnsi="Corbel" w:cs="Corbe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3243E" w14:textId="77777777" w:rsidR="00A84AB0" w:rsidRDefault="00A84AB0">
      <w:pPr>
        <w:spacing w:after="0" w:line="240" w:lineRule="auto"/>
      </w:pPr>
      <w:r>
        <w:separator/>
      </w:r>
    </w:p>
  </w:footnote>
  <w:footnote w:type="continuationSeparator" w:id="0">
    <w:p w14:paraId="3F4A6F63" w14:textId="77777777" w:rsidR="00A84AB0" w:rsidRDefault="00A8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F1FF" w14:textId="77777777" w:rsidR="00343E91" w:rsidRDefault="00000000">
    <w:pPr>
      <w:tabs>
        <w:tab w:val="left" w:pos="5891"/>
        <w:tab w:val="left" w:pos="5960"/>
        <w:tab w:val="left" w:pos="8546"/>
      </w:tabs>
      <w:spacing w:after="0" w:line="240" w:lineRule="auto"/>
      <w:jc w:val="right"/>
    </w:pPr>
    <w:r>
      <w:t>Ім’я: _____________________________________________</w:t>
    </w:r>
  </w:p>
  <w:p w14:paraId="2D209815" w14:textId="77777777" w:rsidR="00343E91" w:rsidRDefault="00343E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E91"/>
    <w:rsid w:val="0013354C"/>
    <w:rsid w:val="00343E91"/>
    <w:rsid w:val="003763E4"/>
    <w:rsid w:val="007153ED"/>
    <w:rsid w:val="00A84AB0"/>
    <w:rsid w:val="00B1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17E09"/>
  <w15:docId w15:val="{66E5177D-41D4-4C2E-AD03-F9E70685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80"/>
    <w:rPr>
      <w:rFonts w:eastAsiaTheme="minorHAns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961E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dyuqq">
    <w:name w:val="wdyuqq"/>
    <w:basedOn w:val="DefaultParagraphFont"/>
    <w:rsid w:val="00B961E7"/>
  </w:style>
  <w:style w:type="paragraph" w:styleId="NormalWeb">
    <w:name w:val="Normal (Web)"/>
    <w:basedOn w:val="Normal"/>
    <w:uiPriority w:val="99"/>
    <w:unhideWhenUsed/>
    <w:rsid w:val="00B9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29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4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222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F4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222"/>
    <w:rPr>
      <w:rFonts w:eastAsiaTheme="minorHAnsi"/>
      <w:lang w:eastAsia="en-US"/>
    </w:rPr>
  </w:style>
  <w:style w:type="paragraph" w:customStyle="1" w:styleId="NormalJustify">
    <w:name w:val="Normal Justify"/>
    <w:basedOn w:val="Normal"/>
    <w:link w:val="NormalJustifyChar"/>
    <w:qFormat/>
    <w:rsid w:val="006331E7"/>
    <w:pPr>
      <w:spacing w:after="120" w:line="252" w:lineRule="auto"/>
      <w:jc w:val="both"/>
    </w:pPr>
    <w:rPr>
      <w:rFonts w:ascii="Corbel" w:eastAsia="Times New Roman" w:hAnsi="Corbel"/>
      <w:color w:val="000000"/>
    </w:rPr>
  </w:style>
  <w:style w:type="character" w:customStyle="1" w:styleId="NormalJustifyChar">
    <w:name w:val="Normal Justify Char"/>
    <w:basedOn w:val="DefaultParagraphFont"/>
    <w:link w:val="NormalJustify"/>
    <w:rsid w:val="006331E7"/>
    <w:rPr>
      <w:rFonts w:ascii="Corbel" w:eastAsia="Times New Roman" w:hAnsi="Corbel" w:cs="Calibri"/>
      <w:color w:val="00000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4283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6C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-affairs.org/" TargetMode="External"/><Relationship Id="rId13" Type="http://schemas.openxmlformats.org/officeDocument/2006/relationships/hyperlink" Target="https://creativecommons.org/licenses/by-nc/4.0/" TargetMode="External"/><Relationship Id="rId18" Type="http://schemas.openxmlformats.org/officeDocument/2006/relationships/hyperlink" Target="https://creativecommons.org/licenses/by-nc/4.0/deed.u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world-affairs.org/" TargetMode="External"/><Relationship Id="rId17" Type="http://schemas.openxmlformats.org/officeDocument/2006/relationships/hyperlink" Target="https://creativecommons.org/licenses/by-nc/4.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orld-affairs.org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nc/4.0/deed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nhcr.org/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/4.0/" TargetMode="External"/><Relationship Id="rId14" Type="http://schemas.openxmlformats.org/officeDocument/2006/relationships/hyperlink" Target="https://creativecommons.org/licenses/by-nc/4.0/deed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9EUFhxhHAjfe9G44+rV8sVF9Iw==">CgMxLjA4AHIhMU04b0N3aEhkcTNOY29pbVg1VUpaRnlNWnlBaW8yWG9Q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UK-L6-SDG10-Organizers</dc:title>
  <dc:creator>Interns</dc:creator>
  <cp:lastModifiedBy>Barbara Soots</cp:lastModifiedBy>
  <cp:revision>5</cp:revision>
  <dcterms:created xsi:type="dcterms:W3CDTF">2024-02-23T04:12:00Z</dcterms:created>
  <dcterms:modified xsi:type="dcterms:W3CDTF">2024-02-23T04:16:00Z</dcterms:modified>
</cp:coreProperties>
</file>